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89646849"/>
        <w:docPartObj>
          <w:docPartGallery w:val="Cover Pages"/>
          <w:docPartUnique/>
        </w:docPartObj>
      </w:sdtPr>
      <w:sdtEndPr>
        <w:rPr>
          <w:rFonts w:ascii="Times" w:hAnsi="Times"/>
          <w:b/>
          <w:sz w:val="36"/>
        </w:rPr>
      </w:sdtEndPr>
      <w:sdtContent>
        <w:p w14:paraId="30A83FA7" w14:textId="77777777" w:rsidR="00405C7F" w:rsidRDefault="00405C7F">
          <w:r>
            <w:rPr>
              <w:noProof/>
            </w:rPr>
            <w:drawing>
              <wp:anchor distT="0" distB="0" distL="114300" distR="114300" simplePos="0" relativeHeight="251663360" behindDoc="1" locked="0" layoutInCell="1" allowOverlap="1" wp14:anchorId="76997E38" wp14:editId="798C18B6">
                <wp:simplePos x="0" y="0"/>
                <wp:positionH relativeFrom="page">
                  <wp:posOffset>393700</wp:posOffset>
                </wp:positionH>
                <wp:positionV relativeFrom="page">
                  <wp:posOffset>330200</wp:posOffset>
                </wp:positionV>
                <wp:extent cx="6972935" cy="8699500"/>
                <wp:effectExtent l="25400" t="0" r="12065" b="0"/>
                <wp:wrapNone/>
                <wp:docPr id="18" name="Placeholder" descr="C:\Users\hanyis.REDMOND\Desktop\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Users\hanyis.REDMOND\Desktop\Flower.jpg"/>
                        <pic:cNvPicPr>
                          <a:picLocks noChangeAspect="1" noChangeArrowheads="1"/>
                        </pic:cNvPicPr>
                      </pic:nvPicPr>
                      <pic:blipFill>
                        <a:blip r:embed="rId8"/>
                        <a:stretch>
                          <a:fillRect/>
                        </a:stretch>
                      </pic:blipFill>
                      <pic:spPr bwMode="auto">
                        <a:xfrm>
                          <a:off x="0" y="0"/>
                          <a:ext cx="6976206" cy="8703581"/>
                        </a:xfrm>
                        <a:prstGeom prst="rect">
                          <a:avLst/>
                        </a:prstGeom>
                        <a:noFill/>
                        <a:ln w="9525">
                          <a:noFill/>
                          <a:miter lim="800000"/>
                          <a:headEnd/>
                          <a:tailEnd/>
                        </a:ln>
                      </pic:spPr>
                    </pic:pic>
                  </a:graphicData>
                </a:graphic>
              </wp:anchor>
            </w:drawing>
          </w:r>
        </w:p>
        <w:p w14:paraId="419EA5C3" w14:textId="77777777" w:rsidR="00405C7F" w:rsidRDefault="00405C7F"/>
        <w:p w14:paraId="7E49F73D" w14:textId="77777777" w:rsidR="00405C7F" w:rsidRDefault="00405C7F"/>
        <w:p w14:paraId="769ED159" w14:textId="77777777" w:rsidR="00405C7F" w:rsidRDefault="00405C7F"/>
        <w:p w14:paraId="45D23CA4" w14:textId="77777777" w:rsidR="00405C7F" w:rsidRDefault="00405C7F"/>
        <w:p w14:paraId="2D6D3C6A" w14:textId="77777777" w:rsidR="00405C7F" w:rsidRDefault="00405C7F"/>
        <w:p w14:paraId="52B38A5E" w14:textId="77777777" w:rsidR="00405C7F" w:rsidRDefault="00405C7F"/>
        <w:p w14:paraId="4CD02C83" w14:textId="77777777" w:rsidR="00405C7F" w:rsidRDefault="00405C7F"/>
        <w:p w14:paraId="69487ACC" w14:textId="77777777" w:rsidR="00405C7F" w:rsidRDefault="00405C7F"/>
        <w:p w14:paraId="1C9BE2D1" w14:textId="77777777" w:rsidR="00405C7F" w:rsidRDefault="00405C7F"/>
        <w:p w14:paraId="23592553" w14:textId="77777777" w:rsidR="00405C7F" w:rsidRDefault="00405C7F"/>
        <w:p w14:paraId="2DF999E0" w14:textId="77777777" w:rsidR="00405C7F" w:rsidRDefault="00405C7F"/>
        <w:p w14:paraId="5B90ED1B" w14:textId="77777777" w:rsidR="00405C7F" w:rsidRDefault="00405C7F"/>
        <w:p w14:paraId="61E510A1" w14:textId="77777777" w:rsidR="00405C7F" w:rsidRDefault="00405C7F"/>
        <w:p w14:paraId="2BBBD8F1" w14:textId="77777777" w:rsidR="00405C7F" w:rsidRDefault="00405C7F"/>
        <w:p w14:paraId="607E50F8" w14:textId="77777777" w:rsidR="00405C7F" w:rsidRDefault="00405C7F"/>
        <w:p w14:paraId="68F51581" w14:textId="77777777" w:rsidR="00405C7F" w:rsidRDefault="00405C7F"/>
        <w:p w14:paraId="1D46E6C8" w14:textId="77777777" w:rsidR="00405C7F" w:rsidRDefault="00405C7F"/>
        <w:p w14:paraId="4410563B" w14:textId="77777777" w:rsidR="00405C7F" w:rsidRDefault="00405C7F"/>
        <w:p w14:paraId="41C8EB87" w14:textId="77777777" w:rsidR="00405C7F" w:rsidRDefault="00405C7F"/>
        <w:p w14:paraId="54006891" w14:textId="77777777" w:rsidR="00405C7F" w:rsidRDefault="00405C7F"/>
        <w:p w14:paraId="2EB86A4E" w14:textId="77777777" w:rsidR="00405C7F" w:rsidRDefault="00405C7F"/>
        <w:p w14:paraId="73D2EDD3" w14:textId="77777777" w:rsidR="00405C7F" w:rsidRDefault="00405C7F"/>
        <w:p w14:paraId="7DFAC065" w14:textId="77777777" w:rsidR="00405C7F" w:rsidRDefault="00405C7F"/>
        <w:p w14:paraId="17B3CF91" w14:textId="77777777" w:rsidR="00405C7F" w:rsidRDefault="00405C7F"/>
        <w:p w14:paraId="682E9E4D" w14:textId="77777777" w:rsidR="00405C7F" w:rsidRDefault="00405C7F"/>
        <w:p w14:paraId="5F7BEBC1" w14:textId="77777777" w:rsidR="00405C7F" w:rsidRDefault="00405C7F"/>
        <w:p w14:paraId="301027A7" w14:textId="77777777" w:rsidR="00405C7F" w:rsidRDefault="00405C7F"/>
        <w:p w14:paraId="76CDF1A7" w14:textId="77777777" w:rsidR="00405C7F" w:rsidRDefault="00405C7F"/>
        <w:p w14:paraId="55BC9884" w14:textId="77777777" w:rsidR="00405C7F" w:rsidRDefault="00405C7F"/>
        <w:p w14:paraId="3F33DBBE" w14:textId="77777777" w:rsidR="00405C7F" w:rsidRDefault="00405C7F"/>
        <w:p w14:paraId="4381CF0E" w14:textId="77777777" w:rsidR="00405C7F" w:rsidRDefault="00405C7F"/>
        <w:p w14:paraId="65F12D6A" w14:textId="77777777" w:rsidR="00405C7F" w:rsidRDefault="00405C7F"/>
        <w:p w14:paraId="706839D6" w14:textId="77777777" w:rsidR="00405C7F" w:rsidRDefault="00405C7F"/>
        <w:p w14:paraId="697FAA05" w14:textId="77777777" w:rsidR="00405C7F" w:rsidRDefault="00405C7F"/>
        <w:p w14:paraId="61AA7594" w14:textId="77777777" w:rsidR="00405C7F" w:rsidRDefault="003B4261">
          <w:r>
            <w:rPr>
              <w:noProof/>
            </w:rPr>
            <mc:AlternateContent>
              <mc:Choice Requires="wps">
                <w:drawing>
                  <wp:anchor distT="0" distB="0" distL="114300" distR="114300" simplePos="0" relativeHeight="251662336" behindDoc="0" locked="0" layoutInCell="1" allowOverlap="1" wp14:anchorId="0E9CED64" wp14:editId="354BBEC4">
                    <wp:simplePos x="0" y="0"/>
                    <wp:positionH relativeFrom="page">
                      <wp:posOffset>398145</wp:posOffset>
                    </wp:positionH>
                    <wp:positionV relativeFrom="page">
                      <wp:posOffset>6746240</wp:posOffset>
                    </wp:positionV>
                    <wp:extent cx="6963410" cy="1629410"/>
                    <wp:effectExtent l="17145" t="15240" r="17145" b="1905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410" cy="1629410"/>
                            </a:xfrm>
                            <a:prstGeom prst="rect">
                              <a:avLst/>
                            </a:prstGeom>
                            <a:solidFill>
                              <a:srgbClr val="548DD4">
                                <a:alpha val="70000"/>
                              </a:srgbClr>
                            </a:solidFill>
                            <a:ln w="28575">
                              <a:solidFill>
                                <a:schemeClr val="bg1">
                                  <a:lumMod val="100000"/>
                                  <a:lumOff val="0"/>
                                </a:schemeClr>
                              </a:solidFill>
                              <a:miter lim="800000"/>
                              <a:headEnd/>
                              <a:tailEnd/>
                            </a:ln>
                          </wps:spPr>
                          <wps:txbx>
                            <w:txbxContent>
                              <w:p w14:paraId="6908C76F" w14:textId="77777777" w:rsidR="00022B0D" w:rsidRDefault="00022B0D">
                                <w:pPr>
                                  <w:pStyle w:val="NoSpacing"/>
                                  <w:snapToGrid w:val="0"/>
                                  <w:contextualSpacing/>
                                  <w:jc w:val="right"/>
                                  <w:rPr>
                                    <w:rFonts w:asciiTheme="majorHAnsi" w:eastAsiaTheme="majorEastAsia" w:hAnsiTheme="majorHAnsi" w:cstheme="majorBidi"/>
                                    <w:b/>
                                    <w:color w:val="FFFFFF" w:themeColor="background1"/>
                                    <w:sz w:val="72"/>
                                    <w:szCs w:val="72"/>
                                  </w:rPr>
                                </w:pPr>
                                <w:sdt>
                                  <w:sdtPr>
                                    <w:rPr>
                                      <w:rFonts w:asciiTheme="majorHAnsi" w:eastAsiaTheme="majorEastAsia" w:hAnsiTheme="majorHAnsi" w:cstheme="majorBidi"/>
                                      <w:b/>
                                      <w:color w:val="FFFFFF" w:themeColor="background1"/>
                                      <w:sz w:val="72"/>
                                      <w:szCs w:val="72"/>
                                    </w:rPr>
                                    <w:alias w:val="Title"/>
                                    <w:id w:val="489646870"/>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b/>
                                        <w:color w:val="FFFFFF" w:themeColor="background1"/>
                                        <w:sz w:val="72"/>
                                        <w:szCs w:val="72"/>
                                      </w:rPr>
                                      <w:t>UC Berkeley                         Department of Geography</w:t>
                                    </w:r>
                                  </w:sdtContent>
                                </w:sdt>
                                <w:r>
                                  <w:rPr>
                                    <w:rFonts w:asciiTheme="majorHAnsi" w:eastAsiaTheme="majorEastAsia" w:hAnsiTheme="majorHAnsi" w:cstheme="majorBidi"/>
                                    <w:b/>
                                    <w:color w:val="FFFFFF" w:themeColor="background1"/>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1.35pt;margin-top:531.2pt;width:548.3pt;height:128.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" fillcolor="#548dd4" strokecolor="white [3212]" strokeweight="2.25pt">
                    <v:fill opacity="46003f"/>
                    <v:textbox>
                      <w:txbxContent>
                        <w:p w:rsidR="000A53FE" w:rsidRDefault="003B4261">
                          <w:pPr>
                            <w:pStyle w:val="NoSpacing"/>
                            <w:snapToGrid w:val="0"/>
                            <w:contextualSpacing/>
                            <w:jc w:val="right"/>
                            <w:rPr>
                              <w:rFonts w:asciiTheme="majorHAnsi" w:eastAsiaTheme="majorEastAsia" w:hAnsiTheme="majorHAnsi" w:cstheme="majorBidi"/>
                              <w:b/>
                              <w:color w:val="FFFFFF" w:themeColor="background1"/>
                              <w:sz w:val="72"/>
                              <w:szCs w:val="72"/>
                            </w:rPr>
                          </w:pPr>
                          <w:sdt>
                            <w:sdtPr>
                              <w:rPr>
                                <w:rFonts w:asciiTheme="majorHAnsi" w:eastAsiaTheme="majorEastAsia" w:hAnsiTheme="majorHAnsi" w:cstheme="majorBidi"/>
                                <w:b/>
                                <w:color w:val="FFFFFF" w:themeColor="background1"/>
                                <w:sz w:val="72"/>
                                <w:szCs w:val="72"/>
                              </w:rPr>
                              <w:alias w:val="Title"/>
                              <w:id w:val="489646870"/>
                              <w:dataBinding w:prefixMappings="xmlns:ns0='http://schemas.openxmlformats.org/package/2006/metadata/core-properties' xmlns:ns1='http://purl.org/dc/elements/1.1/'" w:xpath="/ns0:coreProperties[1]/ns1:title[1]" w:storeItemID="{6C3C8BC8-F283-45AE-878A-BAB7291924A1}"/>
                              <w:text/>
                            </w:sdtPr>
                            <w:sdtEndPr/>
                            <w:sdtContent>
                              <w:r w:rsidR="000A53FE">
                                <w:rPr>
                                  <w:rFonts w:asciiTheme="majorHAnsi" w:eastAsiaTheme="majorEastAsia" w:hAnsiTheme="majorHAnsi" w:cstheme="majorBidi"/>
                                  <w:b/>
                                  <w:color w:val="FFFFFF" w:themeColor="background1"/>
                                  <w:sz w:val="72"/>
                                  <w:szCs w:val="72"/>
                                </w:rPr>
                                <w:t>UC Berkeley                         Department of Geography</w:t>
                              </w:r>
                            </w:sdtContent>
                          </w:sdt>
                          <w:r w:rsidR="000A53FE">
                            <w:rPr>
                              <w:rFonts w:asciiTheme="majorHAnsi" w:eastAsiaTheme="majorEastAsia" w:hAnsiTheme="majorHAnsi" w:cstheme="majorBidi"/>
                              <w:b/>
                              <w:color w:val="FFFFFF" w:themeColor="background1"/>
                              <w:sz w:val="72"/>
                              <w:szCs w:val="72"/>
                            </w:rPr>
                            <w:t xml:space="preserve">  </w:t>
                          </w:r>
                        </w:p>
                      </w:txbxContent>
                    </v:textbox>
                    <w10:wrap anchorx="page" anchory="page"/>
                  </v:shape>
                </w:pict>
              </mc:Fallback>
            </mc:AlternateContent>
          </w:r>
        </w:p>
        <w:p w14:paraId="636DA0F4" w14:textId="77777777" w:rsidR="00405C7F" w:rsidRDefault="00405C7F"/>
        <w:p w14:paraId="7FC4A9F2" w14:textId="77777777" w:rsidR="00405C7F" w:rsidRDefault="00405C7F"/>
        <w:p w14:paraId="36B8AC0A" w14:textId="77777777" w:rsidR="00405C7F" w:rsidRDefault="00405C7F"/>
        <w:p w14:paraId="65ACD0AD" w14:textId="77777777" w:rsidR="00405C7F" w:rsidRDefault="00405C7F"/>
        <w:p w14:paraId="31CE5CE8" w14:textId="77777777" w:rsidR="00405C7F" w:rsidRDefault="00405C7F"/>
        <w:p w14:paraId="54CF04E0" w14:textId="77777777" w:rsidR="00405C7F" w:rsidRDefault="00405C7F"/>
        <w:p w14:paraId="24FAE1FD" w14:textId="77777777" w:rsidR="00405C7F" w:rsidRDefault="00405C7F"/>
        <w:p w14:paraId="47BC6DDE" w14:textId="77777777" w:rsidR="00405C7F" w:rsidRDefault="00405C7F"/>
        <w:p w14:paraId="22CFB804" w14:textId="77777777" w:rsidR="00405C7F" w:rsidRDefault="00405C7F"/>
        <w:p w14:paraId="15D3272E" w14:textId="77777777" w:rsidR="00405C7F" w:rsidRDefault="00405C7F"/>
        <w:p w14:paraId="6092CC40" w14:textId="77777777" w:rsidR="00405C7F" w:rsidRDefault="00405C7F"/>
        <w:p w14:paraId="7AB2AA75" w14:textId="77777777" w:rsidR="00405C7F" w:rsidRDefault="00405C7F"/>
        <w:p w14:paraId="33424A55" w14:textId="77777777" w:rsidR="00405C7F" w:rsidRDefault="003B4261">
          <w:r>
            <w:rPr>
              <w:noProof/>
            </w:rPr>
            <mc:AlternateContent>
              <mc:Choice Requires="wps">
                <w:drawing>
                  <wp:anchor distT="0" distB="0" distL="114300" distR="114300" simplePos="0" relativeHeight="251661312" behindDoc="0" locked="0" layoutInCell="1" allowOverlap="1" wp14:anchorId="35E229D7" wp14:editId="406BDF44">
                    <wp:simplePos x="0" y="0"/>
                    <wp:positionH relativeFrom="page">
                      <wp:posOffset>975360</wp:posOffset>
                    </wp:positionH>
                    <wp:positionV relativeFrom="page">
                      <wp:posOffset>9039225</wp:posOffset>
                    </wp:positionV>
                    <wp:extent cx="6400800" cy="742950"/>
                    <wp:effectExtent l="0" t="0" r="254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color w:val="000000" w:themeColor="text1"/>
                                    <w:sz w:val="48"/>
                                    <w:szCs w:val="48"/>
                                  </w:rPr>
                                  <w:alias w:val="Author"/>
                                  <w:id w:val="489646868"/>
                                  <w:dataBinding w:prefixMappings="xmlns:ns0='http://purl.org/dc/elements/1.1/' xmlns:ns1='http://schemas.openxmlformats.org/package/2006/metadata/core-properties' " w:xpath="/ns1:coreProperties[1]/ns0:creator[1]" w:storeItemID="{6C3C8BC8-F283-45AE-878A-BAB7291924A1}"/>
                                  <w:text/>
                                </w:sdtPr>
                                <w:sdtContent>
                                  <w:p w14:paraId="445BE143" w14:textId="77777777" w:rsidR="00022B0D" w:rsidRPr="00FA27A1" w:rsidRDefault="00022B0D">
                                    <w:pPr>
                                      <w:contextualSpacing/>
                                      <w:jc w:val="right"/>
                                      <w:rPr>
                                        <w:rFonts w:asciiTheme="majorHAnsi" w:hAnsiTheme="majorHAnsi"/>
                                        <w:b/>
                                        <w:color w:val="000000" w:themeColor="text1"/>
                                        <w:sz w:val="48"/>
                                        <w:szCs w:val="48"/>
                                      </w:rPr>
                                    </w:pPr>
                                    <w:r w:rsidRPr="00FA27A1">
                                      <w:rPr>
                                        <w:rFonts w:asciiTheme="majorHAnsi" w:hAnsiTheme="majorHAnsi"/>
                                        <w:b/>
                                        <w:color w:val="000000" w:themeColor="text1"/>
                                        <w:sz w:val="48"/>
                                        <w:szCs w:val="48"/>
                                      </w:rPr>
                                      <w:t>Undergraduate Handbook</w:t>
                                    </w:r>
                                  </w:p>
                                </w:sdtContent>
                              </w:sdt>
                              <w:sdt>
                                <w:sdtPr>
                                  <w:rPr>
                                    <w:rFonts w:asciiTheme="majorHAnsi" w:hAnsiTheme="majorHAnsi"/>
                                    <w:b/>
                                    <w:color w:val="000000" w:themeColor="text1"/>
                                    <w:sz w:val="48"/>
                                    <w:szCs w:val="48"/>
                                  </w:rPr>
                                  <w:alias w:val="Company"/>
                                  <w:id w:val="489646869"/>
                                  <w:dataBinding w:prefixMappings="xmlns:ns0='http://schemas.openxmlformats.org/officeDocument/2006/extended-properties' " w:xpath="/ns0:Properties[1]/ns0:Company[1]" w:storeItemID="{6668398D-A668-4E3E-A5EB-62B293D839F1}"/>
                                  <w:text/>
                                </w:sdtPr>
                                <w:sdtContent>
                                  <w:p w14:paraId="13DD9C29" w14:textId="315413A5" w:rsidR="00022B0D" w:rsidRPr="00FA27A1" w:rsidRDefault="00022B0D">
                                    <w:pPr>
                                      <w:contextualSpacing/>
                                      <w:jc w:val="right"/>
                                      <w:rPr>
                                        <w:rFonts w:asciiTheme="majorHAnsi" w:hAnsiTheme="majorHAnsi"/>
                                        <w:b/>
                                        <w:color w:val="000000" w:themeColor="text1"/>
                                        <w:sz w:val="48"/>
                                        <w:szCs w:val="48"/>
                                      </w:rPr>
                                    </w:pPr>
                                    <w:r>
                                      <w:rPr>
                                        <w:rFonts w:asciiTheme="majorHAnsi" w:hAnsiTheme="majorHAnsi"/>
                                        <w:b/>
                                        <w:color w:val="000000" w:themeColor="text1"/>
                                        <w:sz w:val="48"/>
                                        <w:szCs w:val="48"/>
                                      </w:rPr>
                                      <w:t>2017</w:t>
                                    </w:r>
                                    <w:r w:rsidRPr="00FA27A1">
                                      <w:rPr>
                                        <w:rFonts w:asciiTheme="majorHAnsi" w:hAnsiTheme="majorHAnsi"/>
                                        <w:b/>
                                        <w:color w:val="000000" w:themeColor="text1"/>
                                        <w:sz w:val="48"/>
                                        <w:szCs w:val="48"/>
                                      </w:rPr>
                                      <w:t>-20</w:t>
                                    </w:r>
                                    <w:r>
                                      <w:rPr>
                                        <w:rFonts w:asciiTheme="majorHAnsi" w:hAnsiTheme="majorHAnsi"/>
                                        <w:b/>
                                        <w:color w:val="000000" w:themeColor="text1"/>
                                        <w:sz w:val="48"/>
                                        <w:szCs w:val="48"/>
                                      </w:rPr>
                                      <w:t>18</w:t>
                                    </w:r>
                                  </w:p>
                                </w:sdtContent>
                              </w:sdt>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7" type="#_x0000_t202" style="position:absolute;margin-left:76.8pt;margin-top:711.75pt;width:7in;height:5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" filled="f" stroked="f">
                    <v:textbox inset=",0,,0">
                      <w:txbxContent>
                        <w:sdt>
                          <w:sdtPr>
                            <w:rPr>
                              <w:rFonts w:asciiTheme="majorHAnsi" w:hAnsiTheme="majorHAnsi"/>
                              <w:b/>
                              <w:color w:val="000000" w:themeColor="text1"/>
                              <w:sz w:val="48"/>
                              <w:szCs w:val="48"/>
                            </w:rPr>
                            <w:alias w:val="Author"/>
                            <w:id w:val="489646868"/>
                            <w:dataBinding w:prefixMappings="xmlns:ns0='http://purl.org/dc/elements/1.1/' xmlns:ns1='http://schemas.openxmlformats.org/package/2006/metadata/core-properties' " w:xpath="/ns1:coreProperties[1]/ns0:creator[1]" w:storeItemID="{6C3C8BC8-F283-45AE-878A-BAB7291924A1}"/>
                            <w:text/>
                          </w:sdtPr>
                          <w:sdtContent>
                            <w:p w14:paraId="445BE143" w14:textId="77777777" w:rsidR="00022B0D" w:rsidRPr="00FA27A1" w:rsidRDefault="00022B0D">
                              <w:pPr>
                                <w:contextualSpacing/>
                                <w:jc w:val="right"/>
                                <w:rPr>
                                  <w:rFonts w:asciiTheme="majorHAnsi" w:hAnsiTheme="majorHAnsi"/>
                                  <w:b/>
                                  <w:color w:val="000000" w:themeColor="text1"/>
                                  <w:sz w:val="48"/>
                                  <w:szCs w:val="48"/>
                                </w:rPr>
                              </w:pPr>
                              <w:r w:rsidRPr="00FA27A1">
                                <w:rPr>
                                  <w:rFonts w:asciiTheme="majorHAnsi" w:hAnsiTheme="majorHAnsi"/>
                                  <w:b/>
                                  <w:color w:val="000000" w:themeColor="text1"/>
                                  <w:sz w:val="48"/>
                                  <w:szCs w:val="48"/>
                                </w:rPr>
                                <w:t>Undergraduate Handbook</w:t>
                              </w:r>
                            </w:p>
                          </w:sdtContent>
                        </w:sdt>
                        <w:sdt>
                          <w:sdtPr>
                            <w:rPr>
                              <w:rFonts w:asciiTheme="majorHAnsi" w:hAnsiTheme="majorHAnsi"/>
                              <w:b/>
                              <w:color w:val="000000" w:themeColor="text1"/>
                              <w:sz w:val="48"/>
                              <w:szCs w:val="48"/>
                            </w:rPr>
                            <w:alias w:val="Company"/>
                            <w:id w:val="489646869"/>
                            <w:dataBinding w:prefixMappings="xmlns:ns0='http://schemas.openxmlformats.org/officeDocument/2006/extended-properties' " w:xpath="/ns0:Properties[1]/ns0:Company[1]" w:storeItemID="{6668398D-A668-4E3E-A5EB-62B293D839F1}"/>
                            <w:text/>
                          </w:sdtPr>
                          <w:sdtContent>
                            <w:p w14:paraId="13DD9C29" w14:textId="315413A5" w:rsidR="00022B0D" w:rsidRPr="00FA27A1" w:rsidRDefault="00022B0D">
                              <w:pPr>
                                <w:contextualSpacing/>
                                <w:jc w:val="right"/>
                                <w:rPr>
                                  <w:rFonts w:asciiTheme="majorHAnsi" w:hAnsiTheme="majorHAnsi"/>
                                  <w:b/>
                                  <w:color w:val="000000" w:themeColor="text1"/>
                                  <w:sz w:val="48"/>
                                  <w:szCs w:val="48"/>
                                </w:rPr>
                              </w:pPr>
                              <w:r>
                                <w:rPr>
                                  <w:rFonts w:asciiTheme="majorHAnsi" w:hAnsiTheme="majorHAnsi"/>
                                  <w:b/>
                                  <w:color w:val="000000" w:themeColor="text1"/>
                                  <w:sz w:val="48"/>
                                  <w:szCs w:val="48"/>
                                </w:rPr>
                                <w:t>2017</w:t>
                              </w:r>
                              <w:r w:rsidRPr="00FA27A1">
                                <w:rPr>
                                  <w:rFonts w:asciiTheme="majorHAnsi" w:hAnsiTheme="majorHAnsi"/>
                                  <w:b/>
                                  <w:color w:val="000000" w:themeColor="text1"/>
                                  <w:sz w:val="48"/>
                                  <w:szCs w:val="48"/>
                                </w:rPr>
                                <w:t>-20</w:t>
                              </w:r>
                              <w:r>
                                <w:rPr>
                                  <w:rFonts w:asciiTheme="majorHAnsi" w:hAnsiTheme="majorHAnsi"/>
                                  <w:b/>
                                  <w:color w:val="000000" w:themeColor="text1"/>
                                  <w:sz w:val="48"/>
                                  <w:szCs w:val="48"/>
                                </w:rPr>
                                <w:t>18</w:t>
                              </w:r>
                            </w:p>
                          </w:sdtContent>
                        </w:sdt>
                      </w:txbxContent>
                    </v:textbox>
                    <w10:wrap anchorx="page" anchory="page"/>
                  </v:shape>
                </w:pict>
              </mc:Fallback>
            </mc:AlternateContent>
          </w:r>
        </w:p>
        <w:p w14:paraId="112A743A" w14:textId="77777777" w:rsidR="00405C7F" w:rsidRPr="00B36AB0" w:rsidRDefault="00022B0D">
          <w:pPr>
            <w:rPr>
              <w:rFonts w:ascii="Times" w:hAnsi="Times"/>
              <w:b/>
              <w:sz w:val="36"/>
            </w:rPr>
          </w:pPr>
        </w:p>
      </w:sdtContent>
    </w:sdt>
    <w:p w14:paraId="24B98447" w14:textId="77777777" w:rsidR="000A53FE" w:rsidRDefault="000A53FE">
      <w:pPr>
        <w:rPr>
          <w:rFonts w:ascii="Century Gothic" w:hAnsi="Century Gothic"/>
          <w:b/>
          <w:color w:val="400080"/>
          <w:sz w:val="36"/>
        </w:rPr>
      </w:pPr>
    </w:p>
    <w:p w14:paraId="7C145BE6" w14:textId="77777777" w:rsidR="00DD35EF" w:rsidRDefault="00DD35EF">
      <w:pPr>
        <w:jc w:val="center"/>
        <w:outlineLvl w:val="0"/>
        <w:rPr>
          <w:rFonts w:ascii="Century Gothic" w:hAnsi="Century Gothic"/>
          <w:b/>
          <w:color w:val="400080"/>
          <w:sz w:val="36"/>
        </w:rPr>
      </w:pPr>
    </w:p>
    <w:p w14:paraId="34168B07" w14:textId="77777777" w:rsidR="00FA27A1" w:rsidRPr="00DD35EF" w:rsidRDefault="00FA27A1" w:rsidP="00DD35EF">
      <w:pPr>
        <w:rPr>
          <w:rFonts w:ascii="Century Gothic" w:hAnsi="Century Gothic"/>
          <w:b/>
          <w:color w:val="400080"/>
          <w:sz w:val="36"/>
        </w:rPr>
      </w:pPr>
      <w:r w:rsidRPr="00DA55BF">
        <w:rPr>
          <w:rFonts w:ascii="Century Gothic" w:hAnsi="Century Gothic"/>
          <w:b/>
          <w:color w:val="400080"/>
          <w:sz w:val="36"/>
        </w:rPr>
        <w:t>DEPARTMENT OF GEOGRAPHY</w:t>
      </w:r>
    </w:p>
    <w:p w14:paraId="5FE06AC6" w14:textId="77777777" w:rsidR="00FA27A1" w:rsidRPr="00BB2FA3" w:rsidRDefault="00FA27A1">
      <w:pPr>
        <w:spacing w:line="360" w:lineRule="atLeast"/>
        <w:jc w:val="both"/>
        <w:rPr>
          <w:rFonts w:ascii="Century Gothic" w:hAnsi="Century Gothic"/>
        </w:rPr>
      </w:pPr>
    </w:p>
    <w:p w14:paraId="3F6D28F6" w14:textId="77777777" w:rsidR="00FA27A1" w:rsidRPr="00BB2FA3" w:rsidRDefault="00FA27A1">
      <w:pPr>
        <w:pStyle w:val="BodyTextIndent3"/>
        <w:rPr>
          <w:rFonts w:ascii="Century Gothic" w:hAnsi="Century Gothic"/>
        </w:rPr>
      </w:pPr>
      <w:r w:rsidRPr="00BB2FA3">
        <w:rPr>
          <w:rFonts w:ascii="Century Gothic" w:hAnsi="Century Gothic"/>
        </w:rPr>
        <w:t>The Geography Department provides a broad-ranging perspective on humans as inhabitants and transformers of the face of the earth.  The search for this kind of understanding involves thorough study of (a) the interlocking systems of the natural environment (climate, landforms, oceans, biota) and the evaluation of natural resources; (b) those diverse historical, cultural, social, economic, and political structures and processes which affect the location and spatial organization of population groups and their activities; and (c) significant geographical units, whether described as cities, regions, nations, states or landscapes, where integrated interpretation can be attempted, and a variety of problems thereby better understood.</w:t>
      </w:r>
    </w:p>
    <w:p w14:paraId="59C948F2" w14:textId="77777777" w:rsidR="00FA27A1" w:rsidRPr="00BB2FA3" w:rsidRDefault="00FA27A1">
      <w:pPr>
        <w:jc w:val="both"/>
        <w:rPr>
          <w:rFonts w:ascii="Century Gothic" w:hAnsi="Century Gothic"/>
        </w:rPr>
      </w:pPr>
    </w:p>
    <w:p w14:paraId="1A00551E" w14:textId="77777777" w:rsidR="00FA27A1" w:rsidRPr="00BB2FA3" w:rsidRDefault="00FA27A1">
      <w:pPr>
        <w:jc w:val="both"/>
        <w:rPr>
          <w:rFonts w:ascii="Century Gothic" w:hAnsi="Century Gothic"/>
        </w:rPr>
      </w:pPr>
    </w:p>
    <w:p w14:paraId="19CE1447" w14:textId="77777777" w:rsidR="00FA27A1" w:rsidRPr="00BB2FA3" w:rsidRDefault="00FA27A1">
      <w:pPr>
        <w:jc w:val="both"/>
        <w:rPr>
          <w:rFonts w:ascii="Century Gothic" w:hAnsi="Century Gothic"/>
        </w:rPr>
      </w:pPr>
    </w:p>
    <w:p w14:paraId="11EC9A00" w14:textId="77777777" w:rsidR="00FA27A1" w:rsidRPr="00DA55BF" w:rsidRDefault="00FA27A1" w:rsidP="00DA55BF">
      <w:pPr>
        <w:outlineLvl w:val="0"/>
        <w:rPr>
          <w:rFonts w:ascii="Century Gothic" w:hAnsi="Century Gothic"/>
          <w:color w:val="400080"/>
        </w:rPr>
      </w:pPr>
      <w:r w:rsidRPr="00DA55BF">
        <w:rPr>
          <w:rFonts w:ascii="Century Gothic" w:hAnsi="Century Gothic"/>
          <w:b/>
          <w:color w:val="400080"/>
        </w:rPr>
        <w:t>THE GEOGRAPHY MAJOR</w:t>
      </w:r>
    </w:p>
    <w:p w14:paraId="3CDC99F0" w14:textId="77777777" w:rsidR="00FA27A1" w:rsidRPr="00BB2FA3" w:rsidRDefault="00FA27A1">
      <w:pPr>
        <w:jc w:val="both"/>
        <w:rPr>
          <w:rFonts w:ascii="Century Gothic" w:hAnsi="Century Gothic"/>
        </w:rPr>
      </w:pPr>
    </w:p>
    <w:p w14:paraId="760A5EE8" w14:textId="63C5038C" w:rsidR="00FA27A1" w:rsidRPr="00BB2FA3" w:rsidRDefault="00FA27A1">
      <w:pPr>
        <w:jc w:val="both"/>
        <w:rPr>
          <w:rFonts w:ascii="Century Gothic" w:hAnsi="Century Gothic"/>
        </w:rPr>
      </w:pPr>
      <w:r w:rsidRPr="00BB2FA3">
        <w:rPr>
          <w:rFonts w:ascii="Century Gothic" w:hAnsi="Century Gothic"/>
        </w:rPr>
        <w:tab/>
        <w:t xml:space="preserve">The undergraduate major in geography therefore includes the study of various aspects of cultural, human, physical, and regional geography as well as cartography, quantitative methods, and </w:t>
      </w:r>
      <w:r w:rsidR="00BB2FA3" w:rsidRPr="00BB2FA3">
        <w:rPr>
          <w:rFonts w:ascii="Century Gothic" w:hAnsi="Century Gothic"/>
        </w:rPr>
        <w:t>fieldwork</w:t>
      </w:r>
      <w:r w:rsidRPr="00BB2FA3">
        <w:rPr>
          <w:rFonts w:ascii="Century Gothic" w:hAnsi="Century Gothic"/>
        </w:rPr>
        <w:t xml:space="preserve">.  Backgrounds in the natural and social sciences, history, and statistical methods will be found useful to the geography major, the emphasis depending on the student's particular interests.  It allows specialization in the area of the student's chief interest, and assumes that the student has previously achieved some breadth in the basics of geography through completion of the lower division requirements.  A late-declaring major (determined as a Senior) who has not completed one of the lower division requirements will be required to complete an upper division equivalent to </w:t>
      </w:r>
      <w:r>
        <w:rPr>
          <w:rFonts w:ascii="Century Gothic" w:hAnsi="Century Gothic"/>
        </w:rPr>
        <w:t xml:space="preserve">be chosen in consultation with </w:t>
      </w:r>
      <w:r w:rsidR="00AB2AFF">
        <w:rPr>
          <w:rFonts w:ascii="Century Gothic" w:hAnsi="Century Gothic"/>
        </w:rPr>
        <w:t>a</w:t>
      </w:r>
      <w:r w:rsidRPr="00BB2FA3">
        <w:rPr>
          <w:rFonts w:ascii="Century Gothic" w:hAnsi="Century Gothic"/>
        </w:rPr>
        <w:t xml:space="preserve"> </w:t>
      </w:r>
      <w:r w:rsidR="001539FB">
        <w:rPr>
          <w:rFonts w:ascii="Century Gothic" w:hAnsi="Century Gothic"/>
        </w:rPr>
        <w:t>Student</w:t>
      </w:r>
      <w:r w:rsidRPr="00BB2FA3">
        <w:rPr>
          <w:rFonts w:ascii="Century Gothic" w:hAnsi="Century Gothic"/>
        </w:rPr>
        <w:t xml:space="preserve"> </w:t>
      </w:r>
      <w:r>
        <w:rPr>
          <w:rFonts w:ascii="Century Gothic" w:hAnsi="Century Gothic"/>
        </w:rPr>
        <w:t>Academic A</w:t>
      </w:r>
      <w:r w:rsidRPr="00BB2FA3">
        <w:rPr>
          <w:rFonts w:ascii="Century Gothic" w:hAnsi="Century Gothic"/>
        </w:rPr>
        <w:t>dvisor</w:t>
      </w:r>
      <w:r w:rsidR="001539FB">
        <w:rPr>
          <w:rFonts w:ascii="Century Gothic" w:hAnsi="Century Gothic"/>
        </w:rPr>
        <w:t xml:space="preserve"> (SAA)</w:t>
      </w:r>
      <w:r w:rsidRPr="00BB2FA3">
        <w:rPr>
          <w:rFonts w:ascii="Century Gothic" w:hAnsi="Century Gothic"/>
        </w:rPr>
        <w:t>.</w:t>
      </w:r>
    </w:p>
    <w:p w14:paraId="06E7D881" w14:textId="77777777" w:rsidR="00FA27A1" w:rsidRPr="00BB2FA3" w:rsidRDefault="00FA27A1">
      <w:pPr>
        <w:jc w:val="both"/>
        <w:rPr>
          <w:rFonts w:ascii="Century Gothic" w:hAnsi="Century Gothic"/>
        </w:rPr>
      </w:pPr>
    </w:p>
    <w:p w14:paraId="076987D6" w14:textId="77777777" w:rsidR="00FA27A1" w:rsidRPr="00BB2FA3" w:rsidRDefault="00FA27A1">
      <w:pPr>
        <w:jc w:val="both"/>
        <w:rPr>
          <w:rFonts w:ascii="Century Gothic" w:hAnsi="Century Gothic"/>
        </w:rPr>
      </w:pPr>
      <w:r w:rsidRPr="00BB2FA3">
        <w:rPr>
          <w:rFonts w:ascii="Century Gothic" w:hAnsi="Century Gothic"/>
        </w:rPr>
        <w:tab/>
        <w:t>It is not necessary to declare an option formally, but it is necessary to complete one for graduation.  In some cases there are course options within the major options.  Occasionally, due to the unavailability of a course listed in the option, substitution of another course is necessary.  Any such substitutions, once approved by an advisor, must be in writing and placed in your file.</w:t>
      </w:r>
    </w:p>
    <w:p w14:paraId="768CCE57" w14:textId="77777777" w:rsidR="00FA27A1" w:rsidRPr="00BB2FA3" w:rsidRDefault="00FA27A1">
      <w:pPr>
        <w:jc w:val="both"/>
        <w:rPr>
          <w:rFonts w:ascii="Century Gothic" w:hAnsi="Century Gothic"/>
        </w:rPr>
      </w:pPr>
      <w:r w:rsidRPr="00BB2FA3">
        <w:rPr>
          <w:rFonts w:ascii="Century Gothic" w:hAnsi="Century Gothic"/>
        </w:rPr>
        <w:tab/>
      </w:r>
    </w:p>
    <w:p w14:paraId="12D4E940" w14:textId="77777777" w:rsidR="00FA27A1" w:rsidRPr="00BB2FA3" w:rsidRDefault="00FA27A1">
      <w:pPr>
        <w:jc w:val="both"/>
        <w:rPr>
          <w:rFonts w:ascii="Century Gothic" w:hAnsi="Century Gothic"/>
        </w:rPr>
      </w:pPr>
      <w:r w:rsidRPr="00BB2FA3">
        <w:rPr>
          <w:rFonts w:ascii="Century Gothic" w:hAnsi="Century Gothic"/>
        </w:rPr>
        <w:tab/>
        <w:t>Most courses are offered only once a year; therefore careful scheduling is important to avoid course "jam-up" or situations in which some courses cannot be taken due to the necessity of completing a left-over Letters and Science or Departmental requirement.  It is best to complete requirements as rapidly as possible to allow maximum flexibility during your last semesters when your interests are better defined.</w:t>
      </w:r>
    </w:p>
    <w:p w14:paraId="0D0509A8" w14:textId="77777777" w:rsidR="00FA27A1" w:rsidRPr="00BB2FA3" w:rsidRDefault="00FA27A1">
      <w:pPr>
        <w:jc w:val="both"/>
        <w:rPr>
          <w:rFonts w:ascii="Century Gothic" w:hAnsi="Century Gothic"/>
          <w:b/>
        </w:rPr>
      </w:pPr>
    </w:p>
    <w:p w14:paraId="15501780" w14:textId="77777777" w:rsidR="00FA27A1" w:rsidRPr="00BB2FA3" w:rsidRDefault="00FA27A1">
      <w:pPr>
        <w:jc w:val="both"/>
        <w:rPr>
          <w:rFonts w:ascii="Century Gothic" w:hAnsi="Century Gothic"/>
          <w:b/>
        </w:rPr>
      </w:pPr>
    </w:p>
    <w:p w14:paraId="3CA23615" w14:textId="77777777" w:rsidR="00FA27A1" w:rsidRPr="00DA55BF" w:rsidRDefault="00FA27A1" w:rsidP="002E5DE0">
      <w:pPr>
        <w:outlineLvl w:val="0"/>
        <w:rPr>
          <w:rFonts w:ascii="Century Gothic" w:hAnsi="Century Gothic"/>
          <w:b/>
          <w:color w:val="400080"/>
          <w:sz w:val="28"/>
        </w:rPr>
      </w:pPr>
      <w:r w:rsidRPr="00DA55BF">
        <w:rPr>
          <w:rFonts w:ascii="Century Gothic" w:hAnsi="Century Gothic"/>
          <w:b/>
          <w:color w:val="400080"/>
          <w:sz w:val="28"/>
        </w:rPr>
        <w:t>Major Requirements</w:t>
      </w:r>
    </w:p>
    <w:p w14:paraId="3601A064" w14:textId="77777777" w:rsidR="00FA27A1" w:rsidRPr="00BB2FA3" w:rsidRDefault="00FA27A1" w:rsidP="00405C7F">
      <w:pPr>
        <w:jc w:val="both"/>
        <w:rPr>
          <w:rFonts w:ascii="Century Gothic" w:hAnsi="Century Gothic"/>
        </w:rPr>
      </w:pPr>
    </w:p>
    <w:p w14:paraId="7772F138" w14:textId="77777777" w:rsidR="003B4261" w:rsidRPr="003B4261" w:rsidRDefault="003B4261" w:rsidP="003B4261">
      <w:pPr>
        <w:spacing w:line="260" w:lineRule="atLeast"/>
        <w:rPr>
          <w:rFonts w:ascii="Century Gothic" w:hAnsi="Century Gothic"/>
        </w:rPr>
      </w:pPr>
      <w:r w:rsidRPr="003B4261">
        <w:rPr>
          <w:rFonts w:ascii="Century Gothic" w:hAnsi="Century Gothic"/>
          <w:b/>
          <w:i/>
        </w:rPr>
        <w:t xml:space="preserve">Lower Division - </w:t>
      </w:r>
      <w:r w:rsidRPr="003B4261">
        <w:rPr>
          <w:rFonts w:ascii="Century Gothic" w:hAnsi="Century Gothic"/>
        </w:rPr>
        <w:t>All majors complete three lower division courses, one from each group:</w:t>
      </w:r>
    </w:p>
    <w:p w14:paraId="0F9CE9D5" w14:textId="77777777" w:rsidR="003B4261" w:rsidRPr="003B4261" w:rsidRDefault="003B4261" w:rsidP="003B4261">
      <w:pPr>
        <w:spacing w:line="260" w:lineRule="atLeast"/>
        <w:rPr>
          <w:rFonts w:ascii="Century Gothic" w:hAnsi="Century Gothic"/>
        </w:rPr>
      </w:pPr>
    </w:p>
    <w:p w14:paraId="11C346DB" w14:textId="77777777" w:rsidR="003B4261" w:rsidRPr="003B4261" w:rsidRDefault="003B4261" w:rsidP="003B4261">
      <w:pPr>
        <w:numPr>
          <w:ilvl w:val="0"/>
          <w:numId w:val="17"/>
        </w:numPr>
        <w:spacing w:line="260" w:lineRule="atLeast"/>
        <w:rPr>
          <w:rFonts w:ascii="Century Gothic" w:hAnsi="Century Gothic"/>
          <w:b/>
        </w:rPr>
        <w:sectPr w:rsidR="003B4261" w:rsidRPr="003B4261">
          <w:footerReference w:type="default" r:id="rId9"/>
          <w:pgSz w:w="12240" w:h="15840"/>
          <w:pgMar w:top="810" w:right="1800" w:bottom="720" w:left="1800" w:header="720" w:footer="720" w:gutter="0"/>
          <w:cols w:space="720"/>
          <w:noEndnote/>
        </w:sectPr>
      </w:pPr>
    </w:p>
    <w:p w14:paraId="13A30E74" w14:textId="5B74F916" w:rsidR="003B4261" w:rsidRPr="00AB2AFF" w:rsidRDefault="003B4261" w:rsidP="00AB2AFF">
      <w:pPr>
        <w:numPr>
          <w:ilvl w:val="0"/>
          <w:numId w:val="17"/>
        </w:numPr>
        <w:spacing w:line="260" w:lineRule="atLeast"/>
        <w:rPr>
          <w:rFonts w:ascii="Century Gothic" w:hAnsi="Century Gothic"/>
        </w:rPr>
      </w:pPr>
      <w:r w:rsidRPr="003B4261">
        <w:rPr>
          <w:rFonts w:ascii="Century Gothic" w:hAnsi="Century Gothic"/>
          <w:b/>
        </w:rPr>
        <w:lastRenderedPageBreak/>
        <w:t>Basic Physical Geography -</w:t>
      </w:r>
      <w:r w:rsidRPr="00AB2AFF">
        <w:rPr>
          <w:rFonts w:ascii="Century Gothic" w:hAnsi="Century Gothic"/>
        </w:rPr>
        <w:tab/>
      </w:r>
      <w:r w:rsidRPr="00AB2AFF">
        <w:rPr>
          <w:rFonts w:ascii="Century Gothic" w:hAnsi="Century Gothic"/>
        </w:rPr>
        <w:tab/>
        <w:t xml:space="preserve">           </w:t>
      </w:r>
    </w:p>
    <w:p w14:paraId="716E2EFC" w14:textId="77777777" w:rsidR="003B4261" w:rsidRPr="003B4261" w:rsidRDefault="003B4261" w:rsidP="003B4261">
      <w:pPr>
        <w:numPr>
          <w:ilvl w:val="0"/>
          <w:numId w:val="15"/>
        </w:numPr>
        <w:tabs>
          <w:tab w:val="left" w:pos="1260"/>
        </w:tabs>
        <w:spacing w:line="260" w:lineRule="atLeast"/>
        <w:ind w:firstLine="270"/>
        <w:rPr>
          <w:rFonts w:ascii="Century Gothic" w:hAnsi="Century Gothic"/>
        </w:rPr>
      </w:pPr>
      <w:r w:rsidRPr="003B4261">
        <w:rPr>
          <w:rFonts w:ascii="Century Gothic" w:hAnsi="Century Gothic"/>
          <w:b/>
        </w:rPr>
        <w:t>GEOG 40</w:t>
      </w:r>
      <w:r w:rsidRPr="003B4261">
        <w:rPr>
          <w:rFonts w:ascii="Century Gothic" w:hAnsi="Century Gothic"/>
        </w:rPr>
        <w:t xml:space="preserve">  (Intro to Earth System Science)</w:t>
      </w:r>
    </w:p>
    <w:p w14:paraId="2B0D7841" w14:textId="77777777" w:rsidR="003B4261" w:rsidRPr="003B4261" w:rsidRDefault="003B4261" w:rsidP="003B4261">
      <w:pPr>
        <w:numPr>
          <w:ilvl w:val="0"/>
          <w:numId w:val="15"/>
        </w:numPr>
        <w:tabs>
          <w:tab w:val="left" w:pos="1260"/>
        </w:tabs>
        <w:spacing w:line="260" w:lineRule="atLeast"/>
        <w:ind w:firstLine="270"/>
        <w:rPr>
          <w:rFonts w:ascii="Century Gothic" w:hAnsi="Century Gothic"/>
        </w:rPr>
        <w:sectPr w:rsidR="003B4261" w:rsidRPr="003B4261" w:rsidSect="003A0BDE">
          <w:type w:val="continuous"/>
          <w:pgSz w:w="12240" w:h="15840"/>
          <w:pgMar w:top="810" w:right="1800" w:bottom="720" w:left="1800" w:header="720" w:footer="720" w:gutter="0"/>
          <w:cols w:space="720"/>
          <w:noEndnote/>
        </w:sectPr>
      </w:pPr>
      <w:proofErr w:type="gramStart"/>
      <w:r w:rsidRPr="003B4261">
        <w:rPr>
          <w:rFonts w:ascii="Century Gothic" w:hAnsi="Century Gothic"/>
        </w:rPr>
        <w:t>or</w:t>
      </w:r>
      <w:proofErr w:type="gramEnd"/>
      <w:r w:rsidRPr="003B4261">
        <w:rPr>
          <w:rFonts w:ascii="Century Gothic" w:hAnsi="Century Gothic"/>
        </w:rPr>
        <w:t xml:space="preserve"> equivalent</w:t>
      </w:r>
    </w:p>
    <w:p w14:paraId="3ECB0F15" w14:textId="77777777" w:rsidR="003B4261" w:rsidRPr="003B4261" w:rsidRDefault="003B4261" w:rsidP="003B4261">
      <w:pPr>
        <w:tabs>
          <w:tab w:val="left" w:pos="1260"/>
        </w:tabs>
        <w:spacing w:line="260" w:lineRule="atLeast"/>
        <w:ind w:left="630"/>
        <w:rPr>
          <w:rFonts w:ascii="Century Gothic" w:hAnsi="Century Gothic"/>
        </w:rPr>
      </w:pPr>
      <w:r w:rsidRPr="003B4261">
        <w:rPr>
          <w:rFonts w:ascii="Century Gothic" w:hAnsi="Century Gothic"/>
          <w:i/>
        </w:rPr>
        <w:lastRenderedPageBreak/>
        <w:t xml:space="preserve">         </w:t>
      </w:r>
    </w:p>
    <w:p w14:paraId="0F0E7EAF" w14:textId="77777777" w:rsidR="003B4261" w:rsidRPr="003B4261" w:rsidRDefault="003B4261" w:rsidP="003B4261">
      <w:pPr>
        <w:numPr>
          <w:ilvl w:val="0"/>
          <w:numId w:val="17"/>
        </w:numPr>
        <w:spacing w:line="260" w:lineRule="atLeast"/>
        <w:rPr>
          <w:rFonts w:ascii="Century Gothic" w:hAnsi="Century Gothic"/>
          <w:b/>
        </w:rPr>
      </w:pPr>
      <w:r w:rsidRPr="003B4261">
        <w:rPr>
          <w:rFonts w:ascii="Century Gothic" w:hAnsi="Century Gothic"/>
          <w:b/>
        </w:rPr>
        <w:t>World Geography -</w:t>
      </w:r>
    </w:p>
    <w:p w14:paraId="3A1EC230" w14:textId="77777777" w:rsidR="003B4261" w:rsidRPr="003B4261" w:rsidRDefault="003B4261" w:rsidP="003B4261">
      <w:pPr>
        <w:numPr>
          <w:ilvl w:val="0"/>
          <w:numId w:val="16"/>
        </w:numPr>
        <w:spacing w:line="260" w:lineRule="atLeast"/>
        <w:ind w:firstLine="270"/>
        <w:rPr>
          <w:rFonts w:ascii="Century Gothic" w:hAnsi="Century Gothic"/>
          <w:b/>
        </w:rPr>
        <w:sectPr w:rsidR="003B4261" w:rsidRPr="003B4261" w:rsidSect="003A0BDE">
          <w:type w:val="continuous"/>
          <w:pgSz w:w="12240" w:h="15840"/>
          <w:pgMar w:top="810" w:right="1800" w:bottom="720" w:left="1800" w:header="720" w:footer="720" w:gutter="0"/>
          <w:cols w:space="720"/>
          <w:noEndnote/>
        </w:sectPr>
      </w:pPr>
    </w:p>
    <w:p w14:paraId="490C7145" w14:textId="77777777" w:rsidR="003B4261" w:rsidRPr="003B4261" w:rsidRDefault="003B4261" w:rsidP="003B4261">
      <w:pPr>
        <w:numPr>
          <w:ilvl w:val="0"/>
          <w:numId w:val="16"/>
        </w:numPr>
        <w:spacing w:line="260" w:lineRule="atLeast"/>
        <w:ind w:firstLine="270"/>
        <w:rPr>
          <w:rFonts w:ascii="Century Gothic" w:hAnsi="Century Gothic"/>
        </w:rPr>
      </w:pPr>
      <w:r w:rsidRPr="003B4261">
        <w:rPr>
          <w:rFonts w:ascii="Century Gothic" w:hAnsi="Century Gothic"/>
          <w:b/>
        </w:rPr>
        <w:lastRenderedPageBreak/>
        <w:t xml:space="preserve">GEOG 10 </w:t>
      </w:r>
      <w:r w:rsidRPr="003B4261">
        <w:rPr>
          <w:rFonts w:ascii="Century Gothic" w:hAnsi="Century Gothic"/>
        </w:rPr>
        <w:t xml:space="preserve">(World Regions, Peoples, &amp; States) </w:t>
      </w:r>
    </w:p>
    <w:p w14:paraId="7D6248FE" w14:textId="77777777" w:rsidR="003B4261" w:rsidRPr="003B4261" w:rsidRDefault="003B4261" w:rsidP="003B4261">
      <w:pPr>
        <w:numPr>
          <w:ilvl w:val="0"/>
          <w:numId w:val="16"/>
        </w:numPr>
        <w:spacing w:line="260" w:lineRule="atLeast"/>
        <w:ind w:firstLine="270"/>
        <w:rPr>
          <w:rFonts w:ascii="Century Gothic" w:hAnsi="Century Gothic"/>
        </w:rPr>
      </w:pPr>
      <w:r w:rsidRPr="003B4261">
        <w:rPr>
          <w:rFonts w:ascii="Century Gothic" w:hAnsi="Century Gothic"/>
          <w:b/>
        </w:rPr>
        <w:t>GEOG 20</w:t>
      </w:r>
      <w:r w:rsidRPr="003B4261">
        <w:rPr>
          <w:rFonts w:ascii="Century Gothic" w:hAnsi="Century Gothic"/>
        </w:rPr>
        <w:t xml:space="preserve"> (Globalization) </w:t>
      </w:r>
    </w:p>
    <w:p w14:paraId="3E972BD0" w14:textId="77777777" w:rsidR="003B4261" w:rsidRPr="003B4261" w:rsidRDefault="003B4261" w:rsidP="003B4261">
      <w:pPr>
        <w:numPr>
          <w:ilvl w:val="0"/>
          <w:numId w:val="16"/>
        </w:numPr>
        <w:spacing w:line="260" w:lineRule="atLeast"/>
        <w:ind w:firstLine="270"/>
        <w:rPr>
          <w:rFonts w:ascii="Century Gothic" w:hAnsi="Century Gothic"/>
        </w:rPr>
      </w:pPr>
      <w:r w:rsidRPr="003B4261">
        <w:rPr>
          <w:rFonts w:ascii="Century Gothic" w:hAnsi="Century Gothic"/>
          <w:b/>
        </w:rPr>
        <w:t>GEOG 31</w:t>
      </w:r>
      <w:r w:rsidRPr="003B4261">
        <w:rPr>
          <w:rFonts w:ascii="Century Gothic" w:hAnsi="Century Gothic"/>
        </w:rPr>
        <w:t xml:space="preserve"> (Justice, Nature, and the Geography of Identity)</w:t>
      </w:r>
    </w:p>
    <w:p w14:paraId="4878A7FF" w14:textId="77777777" w:rsidR="003B4261" w:rsidRPr="003B4261" w:rsidRDefault="003B4261" w:rsidP="003B4261">
      <w:pPr>
        <w:numPr>
          <w:ilvl w:val="0"/>
          <w:numId w:val="16"/>
        </w:numPr>
        <w:spacing w:line="260" w:lineRule="atLeast"/>
        <w:ind w:firstLine="270"/>
        <w:rPr>
          <w:rFonts w:ascii="Century Gothic" w:hAnsi="Century Gothic"/>
        </w:rPr>
      </w:pPr>
      <w:r w:rsidRPr="003B4261">
        <w:rPr>
          <w:rFonts w:ascii="Century Gothic" w:hAnsi="Century Gothic"/>
          <w:b/>
        </w:rPr>
        <w:t>GEOG 35</w:t>
      </w:r>
      <w:r w:rsidRPr="003B4261">
        <w:rPr>
          <w:rFonts w:ascii="Century Gothic" w:hAnsi="Century Gothic"/>
        </w:rPr>
        <w:t xml:space="preserve"> (Global Ecology and Development)</w:t>
      </w:r>
    </w:p>
    <w:p w14:paraId="57D1CEE2" w14:textId="77777777" w:rsidR="003B4261" w:rsidRPr="003B4261" w:rsidRDefault="003B4261" w:rsidP="003B4261">
      <w:pPr>
        <w:numPr>
          <w:ilvl w:val="0"/>
          <w:numId w:val="16"/>
        </w:numPr>
        <w:spacing w:line="260" w:lineRule="atLeast"/>
        <w:ind w:firstLine="270"/>
        <w:rPr>
          <w:rFonts w:ascii="Century Gothic" w:hAnsi="Century Gothic"/>
        </w:rPr>
      </w:pPr>
      <w:proofErr w:type="gramStart"/>
      <w:r w:rsidRPr="003B4261">
        <w:rPr>
          <w:rFonts w:ascii="Century Gothic" w:hAnsi="Century Gothic"/>
        </w:rPr>
        <w:t>or</w:t>
      </w:r>
      <w:proofErr w:type="gramEnd"/>
      <w:r w:rsidRPr="003B4261">
        <w:rPr>
          <w:rFonts w:ascii="Century Gothic" w:hAnsi="Century Gothic"/>
        </w:rPr>
        <w:t xml:space="preserve"> equivalent </w:t>
      </w:r>
    </w:p>
    <w:p w14:paraId="26FA8780" w14:textId="77777777" w:rsidR="003B4261" w:rsidRPr="003B4261" w:rsidRDefault="003B4261" w:rsidP="003B4261">
      <w:pPr>
        <w:spacing w:line="260" w:lineRule="atLeast"/>
        <w:rPr>
          <w:rFonts w:ascii="Century Gothic" w:hAnsi="Century Gothic"/>
          <w:b/>
        </w:rPr>
        <w:sectPr w:rsidR="003B4261" w:rsidRPr="003B4261" w:rsidSect="003A0BDE">
          <w:type w:val="continuous"/>
          <w:pgSz w:w="12240" w:h="15840"/>
          <w:pgMar w:top="810" w:right="1800" w:bottom="720" w:left="1800" w:header="720" w:footer="720" w:gutter="0"/>
          <w:cols w:space="720"/>
          <w:noEndnote/>
        </w:sectPr>
      </w:pPr>
    </w:p>
    <w:p w14:paraId="742CF357" w14:textId="77777777" w:rsidR="003B4261" w:rsidRPr="003B4261" w:rsidRDefault="003B4261" w:rsidP="003B4261">
      <w:pPr>
        <w:spacing w:line="260" w:lineRule="atLeast"/>
        <w:rPr>
          <w:rFonts w:ascii="Century Gothic" w:hAnsi="Century Gothic"/>
          <w:b/>
        </w:rPr>
      </w:pPr>
    </w:p>
    <w:p w14:paraId="7B80597F" w14:textId="77777777" w:rsidR="003B4261" w:rsidRPr="003B4261" w:rsidRDefault="003B4261" w:rsidP="003B4261">
      <w:pPr>
        <w:numPr>
          <w:ilvl w:val="0"/>
          <w:numId w:val="17"/>
        </w:numPr>
        <w:spacing w:line="260" w:lineRule="atLeast"/>
        <w:rPr>
          <w:rFonts w:ascii="Century Gothic" w:hAnsi="Century Gothic"/>
          <w:b/>
        </w:rPr>
      </w:pPr>
      <w:r w:rsidRPr="003B4261">
        <w:rPr>
          <w:rFonts w:ascii="Century Gothic" w:hAnsi="Century Gothic"/>
          <w:b/>
        </w:rPr>
        <w:t xml:space="preserve">Regional Geographies - </w:t>
      </w:r>
    </w:p>
    <w:p w14:paraId="05F657F3" w14:textId="77777777" w:rsidR="003B4261" w:rsidRPr="003B4261" w:rsidRDefault="003B4261" w:rsidP="003B4261">
      <w:pPr>
        <w:numPr>
          <w:ilvl w:val="0"/>
          <w:numId w:val="14"/>
        </w:numPr>
        <w:spacing w:line="260" w:lineRule="atLeast"/>
        <w:ind w:left="1440" w:hanging="450"/>
        <w:rPr>
          <w:rFonts w:ascii="Century Gothic" w:hAnsi="Century Gothic"/>
          <w:b/>
        </w:rPr>
        <w:sectPr w:rsidR="003B4261" w:rsidRPr="003B4261" w:rsidSect="003A0BDE">
          <w:type w:val="continuous"/>
          <w:pgSz w:w="12240" w:h="15840"/>
          <w:pgMar w:top="810" w:right="1800" w:bottom="720" w:left="1800" w:header="720" w:footer="720" w:gutter="0"/>
          <w:cols w:space="720"/>
          <w:noEndnote/>
        </w:sectPr>
      </w:pPr>
    </w:p>
    <w:p w14:paraId="5698ADAA" w14:textId="77777777" w:rsidR="003B4261" w:rsidRPr="003B4261" w:rsidRDefault="003B4261" w:rsidP="003B4261">
      <w:pPr>
        <w:numPr>
          <w:ilvl w:val="0"/>
          <w:numId w:val="14"/>
        </w:numPr>
        <w:spacing w:line="260" w:lineRule="atLeast"/>
        <w:ind w:left="1440" w:hanging="450"/>
        <w:rPr>
          <w:rFonts w:ascii="Century Gothic" w:hAnsi="Century Gothic"/>
        </w:rPr>
      </w:pPr>
      <w:r w:rsidRPr="003B4261">
        <w:rPr>
          <w:rFonts w:ascii="Century Gothic" w:hAnsi="Century Gothic"/>
          <w:b/>
        </w:rPr>
        <w:lastRenderedPageBreak/>
        <w:t>GEOG 50AC</w:t>
      </w:r>
      <w:r w:rsidRPr="003B4261">
        <w:rPr>
          <w:rFonts w:ascii="Century Gothic" w:hAnsi="Century Gothic"/>
        </w:rPr>
        <w:t xml:space="preserve"> (California) </w:t>
      </w:r>
    </w:p>
    <w:p w14:paraId="3A4B28ED" w14:textId="77777777" w:rsidR="003B4261" w:rsidRPr="003B4261" w:rsidRDefault="003B4261" w:rsidP="003B4261">
      <w:pPr>
        <w:numPr>
          <w:ilvl w:val="0"/>
          <w:numId w:val="14"/>
        </w:numPr>
        <w:spacing w:line="260" w:lineRule="atLeast"/>
        <w:ind w:left="1440" w:hanging="450"/>
        <w:rPr>
          <w:rFonts w:ascii="Century Gothic" w:hAnsi="Century Gothic"/>
        </w:rPr>
      </w:pPr>
      <w:r w:rsidRPr="003B4261">
        <w:rPr>
          <w:rFonts w:ascii="Century Gothic" w:hAnsi="Century Gothic"/>
          <w:b/>
        </w:rPr>
        <w:t>GEOG C32</w:t>
      </w:r>
      <w:r w:rsidRPr="003B4261">
        <w:rPr>
          <w:rFonts w:ascii="Century Gothic" w:hAnsi="Century Gothic"/>
        </w:rPr>
        <w:t xml:space="preserve"> (Intro to Development) </w:t>
      </w:r>
    </w:p>
    <w:p w14:paraId="706DE197" w14:textId="77777777" w:rsidR="003B4261" w:rsidRPr="003B4261" w:rsidRDefault="003B4261" w:rsidP="003B4261">
      <w:pPr>
        <w:numPr>
          <w:ilvl w:val="0"/>
          <w:numId w:val="16"/>
        </w:numPr>
        <w:spacing w:line="260" w:lineRule="atLeast"/>
        <w:ind w:firstLine="270"/>
        <w:rPr>
          <w:rFonts w:ascii="Century Gothic" w:hAnsi="Century Gothic"/>
          <w:b/>
        </w:rPr>
      </w:pPr>
      <w:r w:rsidRPr="003B4261">
        <w:rPr>
          <w:rFonts w:ascii="Century Gothic" w:hAnsi="Century Gothic"/>
          <w:b/>
        </w:rPr>
        <w:t xml:space="preserve">GEOG 51 </w:t>
      </w:r>
      <w:r w:rsidRPr="003B4261">
        <w:rPr>
          <w:rFonts w:ascii="Century Gothic" w:hAnsi="Century Gothic"/>
        </w:rPr>
        <w:t>(Political Econ of Development in East Asia)</w:t>
      </w:r>
      <w:r w:rsidRPr="003B4261">
        <w:rPr>
          <w:rFonts w:ascii="Century Gothic" w:hAnsi="Century Gothic"/>
          <w:b/>
        </w:rPr>
        <w:t xml:space="preserve"> </w:t>
      </w:r>
    </w:p>
    <w:p w14:paraId="4274415C" w14:textId="77777777" w:rsidR="003B4261" w:rsidRPr="003B4261" w:rsidRDefault="003B4261" w:rsidP="003B4261">
      <w:pPr>
        <w:numPr>
          <w:ilvl w:val="0"/>
          <w:numId w:val="14"/>
        </w:numPr>
        <w:spacing w:line="260" w:lineRule="atLeast"/>
        <w:ind w:left="1440" w:hanging="450"/>
        <w:rPr>
          <w:rFonts w:ascii="Century Gothic" w:hAnsi="Century Gothic"/>
        </w:rPr>
      </w:pPr>
      <w:r w:rsidRPr="003B4261">
        <w:rPr>
          <w:rFonts w:ascii="Century Gothic" w:hAnsi="Century Gothic"/>
          <w:b/>
        </w:rPr>
        <w:t>GEOG 70AC</w:t>
      </w:r>
      <w:r w:rsidRPr="003B4261">
        <w:rPr>
          <w:rFonts w:ascii="Century Gothic" w:hAnsi="Century Gothic"/>
        </w:rPr>
        <w:t xml:space="preserve"> (The Urban Experience) </w:t>
      </w:r>
    </w:p>
    <w:p w14:paraId="00FC48A8" w14:textId="77777777" w:rsidR="003B4261" w:rsidRPr="003B4261" w:rsidRDefault="003B4261" w:rsidP="003B4261">
      <w:pPr>
        <w:numPr>
          <w:ilvl w:val="0"/>
          <w:numId w:val="14"/>
        </w:numPr>
        <w:spacing w:line="260" w:lineRule="atLeast"/>
        <w:ind w:left="1440" w:hanging="450"/>
        <w:rPr>
          <w:rFonts w:ascii="Century Gothic" w:hAnsi="Century Gothic"/>
        </w:rPr>
      </w:pPr>
      <w:proofErr w:type="gramStart"/>
      <w:r w:rsidRPr="003B4261">
        <w:rPr>
          <w:rFonts w:ascii="Century Gothic" w:hAnsi="Century Gothic"/>
        </w:rPr>
        <w:t>or</w:t>
      </w:r>
      <w:proofErr w:type="gramEnd"/>
      <w:r w:rsidRPr="003B4261">
        <w:rPr>
          <w:rFonts w:ascii="Century Gothic" w:hAnsi="Century Gothic"/>
        </w:rPr>
        <w:t xml:space="preserve"> equivalent. </w:t>
      </w:r>
    </w:p>
    <w:p w14:paraId="697C0D86" w14:textId="77777777" w:rsidR="003B4261" w:rsidRPr="003B4261" w:rsidRDefault="003B4261" w:rsidP="003B4261">
      <w:pPr>
        <w:spacing w:line="260" w:lineRule="atLeast"/>
        <w:rPr>
          <w:rFonts w:ascii="Century Gothic" w:hAnsi="Century Gothic"/>
        </w:rPr>
        <w:sectPr w:rsidR="003B4261" w:rsidRPr="003B4261" w:rsidSect="003A0BDE">
          <w:type w:val="continuous"/>
          <w:pgSz w:w="12240" w:h="15840"/>
          <w:pgMar w:top="810" w:right="1800" w:bottom="720" w:left="1800" w:header="720" w:footer="720" w:gutter="0"/>
          <w:cols w:space="720"/>
          <w:noEndnote/>
        </w:sectPr>
      </w:pPr>
    </w:p>
    <w:p w14:paraId="571FCC3C" w14:textId="77777777" w:rsidR="003B4261" w:rsidRPr="003B4261" w:rsidRDefault="003B4261" w:rsidP="003B4261">
      <w:pPr>
        <w:spacing w:line="260" w:lineRule="atLeast"/>
        <w:rPr>
          <w:rFonts w:ascii="Century Gothic" w:hAnsi="Century Gothic"/>
          <w:b/>
          <w:i/>
        </w:rPr>
      </w:pPr>
    </w:p>
    <w:p w14:paraId="79EAF714" w14:textId="77777777" w:rsidR="003B4261" w:rsidRPr="003B4261" w:rsidRDefault="003B4261" w:rsidP="003B4261">
      <w:pPr>
        <w:spacing w:line="260" w:lineRule="atLeast"/>
        <w:rPr>
          <w:rFonts w:ascii="Century Gothic" w:hAnsi="Century Gothic"/>
          <w:b/>
          <w:i/>
        </w:rPr>
      </w:pPr>
    </w:p>
    <w:p w14:paraId="4615BFF0" w14:textId="77777777" w:rsidR="003B4261" w:rsidRPr="003B4261" w:rsidRDefault="003B4261" w:rsidP="003B4261">
      <w:pPr>
        <w:spacing w:line="260" w:lineRule="atLeast"/>
        <w:rPr>
          <w:rFonts w:ascii="Century Gothic" w:hAnsi="Century Gothic"/>
          <w:b/>
          <w:i/>
        </w:rPr>
      </w:pPr>
    </w:p>
    <w:p w14:paraId="4B7135D3" w14:textId="77777777" w:rsidR="003B4261" w:rsidRPr="003B4261" w:rsidRDefault="003B4261" w:rsidP="003B4261">
      <w:pPr>
        <w:spacing w:line="260" w:lineRule="atLeast"/>
        <w:rPr>
          <w:rFonts w:ascii="Century Gothic" w:hAnsi="Century Gothic"/>
        </w:rPr>
      </w:pPr>
      <w:r w:rsidRPr="003B4261">
        <w:rPr>
          <w:rFonts w:ascii="Century Gothic" w:hAnsi="Century Gothic"/>
          <w:b/>
          <w:i/>
        </w:rPr>
        <w:t xml:space="preserve">Upper Division - </w:t>
      </w:r>
      <w:r w:rsidRPr="003B4261">
        <w:rPr>
          <w:rFonts w:ascii="Century Gothic" w:hAnsi="Century Gothic"/>
        </w:rPr>
        <w:t>Select from one of the following plans:</w:t>
      </w:r>
    </w:p>
    <w:p w14:paraId="512ABF1C" w14:textId="77777777" w:rsidR="003B4261" w:rsidRPr="003B4261" w:rsidRDefault="003B4261" w:rsidP="003B4261">
      <w:pPr>
        <w:spacing w:line="260" w:lineRule="atLeast"/>
        <w:rPr>
          <w:rFonts w:ascii="Century Gothic" w:hAnsi="Century Gothic"/>
          <w:b/>
        </w:rPr>
      </w:pPr>
      <w:r w:rsidRPr="003B4261">
        <w:rPr>
          <w:rFonts w:ascii="Century Gothic" w:hAnsi="Century Gothic"/>
          <w:b/>
        </w:rPr>
        <w:t xml:space="preserve">5-2-1 </w:t>
      </w:r>
      <w:proofErr w:type="gramStart"/>
      <w:r w:rsidRPr="003B4261">
        <w:rPr>
          <w:rFonts w:ascii="Century Gothic" w:hAnsi="Century Gothic"/>
          <w:b/>
        </w:rPr>
        <w:t>Plan</w:t>
      </w:r>
      <w:proofErr w:type="gramEnd"/>
    </w:p>
    <w:p w14:paraId="6FF27EBE" w14:textId="77777777" w:rsidR="003B4261" w:rsidRDefault="003B4261" w:rsidP="003B4261">
      <w:pPr>
        <w:spacing w:line="260" w:lineRule="atLeast"/>
        <w:ind w:left="270"/>
        <w:rPr>
          <w:rFonts w:ascii="Century Gothic" w:hAnsi="Century Gothic"/>
        </w:rPr>
      </w:pPr>
      <w:r w:rsidRPr="003B4261">
        <w:rPr>
          <w:rFonts w:ascii="Century Gothic" w:hAnsi="Century Gothic"/>
        </w:rPr>
        <w:t xml:space="preserve">Majors must take eight or more upper div courses.  Five of these must be in one </w:t>
      </w:r>
      <w:hyperlink r:id="rId10" w:anchor="specialty%20group" w:history="1">
        <w:r w:rsidRPr="003B4261">
          <w:rPr>
            <w:rFonts w:ascii="Century Gothic" w:hAnsi="Century Gothic"/>
          </w:rPr>
          <w:t>specialty group</w:t>
        </w:r>
      </w:hyperlink>
      <w:r w:rsidRPr="003B4261">
        <w:rPr>
          <w:rFonts w:ascii="Century Gothic" w:hAnsi="Century Gothic"/>
        </w:rPr>
        <w:t xml:space="preserve"> and two from the other. One course from the </w:t>
      </w:r>
      <w:hyperlink r:id="rId11" w:anchor="Methodology" w:history="1">
        <w:r w:rsidRPr="003B4261">
          <w:rPr>
            <w:rFonts w:ascii="Century Gothic" w:hAnsi="Century Gothic"/>
          </w:rPr>
          <w:t>methodology group</w:t>
        </w:r>
      </w:hyperlink>
      <w:r w:rsidRPr="003B4261">
        <w:rPr>
          <w:rFonts w:ascii="Century Gothic" w:hAnsi="Century Gothic"/>
        </w:rPr>
        <w:t xml:space="preserve"> must be completed. Everyone choosing the Earth System Science option must take </w:t>
      </w:r>
      <w:r w:rsidRPr="003B4261">
        <w:rPr>
          <w:rFonts w:ascii="Century Gothic" w:hAnsi="Century Gothic"/>
          <w:b/>
        </w:rPr>
        <w:t xml:space="preserve">Geography 140A. </w:t>
      </w:r>
      <w:r w:rsidRPr="003B4261">
        <w:rPr>
          <w:rFonts w:ascii="Century Gothic" w:hAnsi="Century Gothic"/>
        </w:rPr>
        <w:t xml:space="preserve">Everyone choosing the Economy, Culture &amp; Society option must take </w:t>
      </w:r>
      <w:r w:rsidRPr="003B4261">
        <w:rPr>
          <w:rFonts w:ascii="Century Gothic" w:hAnsi="Century Gothic"/>
          <w:b/>
        </w:rPr>
        <w:t>Geography C110</w:t>
      </w:r>
      <w:r w:rsidRPr="003B4261">
        <w:rPr>
          <w:rFonts w:ascii="Century Gothic" w:hAnsi="Century Gothic"/>
        </w:rPr>
        <w:t xml:space="preserve"> -OR- </w:t>
      </w:r>
      <w:r w:rsidRPr="003B4261">
        <w:rPr>
          <w:rFonts w:ascii="Century Gothic" w:hAnsi="Century Gothic"/>
          <w:b/>
        </w:rPr>
        <w:t>Geography 130</w:t>
      </w:r>
      <w:r w:rsidRPr="003B4261">
        <w:rPr>
          <w:rFonts w:ascii="Century Gothic" w:hAnsi="Century Gothic"/>
        </w:rPr>
        <w:t>.</w:t>
      </w:r>
    </w:p>
    <w:p w14:paraId="44F53C9A" w14:textId="77777777" w:rsidR="003B4261" w:rsidRPr="003B4261" w:rsidRDefault="003B4261" w:rsidP="003B4261">
      <w:pPr>
        <w:spacing w:line="260" w:lineRule="atLeast"/>
        <w:ind w:left="270"/>
        <w:rPr>
          <w:rFonts w:ascii="Century Gothic" w:hAnsi="Century Gothic"/>
        </w:rPr>
      </w:pPr>
    </w:p>
    <w:p w14:paraId="0F22CA46" w14:textId="77777777" w:rsidR="003B4261" w:rsidRPr="003B4261" w:rsidRDefault="003B4261" w:rsidP="003B4261">
      <w:pPr>
        <w:spacing w:line="260" w:lineRule="atLeast"/>
        <w:rPr>
          <w:rFonts w:ascii="Century Gothic" w:hAnsi="Century Gothic"/>
          <w:b/>
        </w:rPr>
      </w:pPr>
      <w:r w:rsidRPr="003B4261">
        <w:rPr>
          <w:rFonts w:ascii="Century Gothic" w:hAnsi="Century Gothic"/>
          <w:b/>
        </w:rPr>
        <w:t xml:space="preserve">4-2-2 </w:t>
      </w:r>
      <w:proofErr w:type="gramStart"/>
      <w:r w:rsidRPr="003B4261">
        <w:rPr>
          <w:rFonts w:ascii="Century Gothic" w:hAnsi="Century Gothic"/>
          <w:b/>
        </w:rPr>
        <w:t>Plan</w:t>
      </w:r>
      <w:proofErr w:type="gramEnd"/>
    </w:p>
    <w:p w14:paraId="44B6893D" w14:textId="2FB21A79" w:rsidR="00AB2AFF" w:rsidRDefault="003B4261" w:rsidP="003B4261">
      <w:pPr>
        <w:spacing w:line="260" w:lineRule="atLeast"/>
        <w:ind w:left="270"/>
        <w:rPr>
          <w:rFonts w:ascii="Century Gothic" w:hAnsi="Century Gothic"/>
        </w:rPr>
      </w:pPr>
      <w:r w:rsidRPr="003B4261">
        <w:rPr>
          <w:rFonts w:ascii="Century Gothic" w:hAnsi="Century Gothic"/>
        </w:rPr>
        <w:t xml:space="preserve">Majors must take eight or more upper division courses. Four of these must be in one </w:t>
      </w:r>
      <w:hyperlink r:id="rId12" w:anchor="specialty%20group" w:history="1">
        <w:r w:rsidRPr="003B4261">
          <w:rPr>
            <w:rFonts w:ascii="Century Gothic" w:hAnsi="Century Gothic"/>
          </w:rPr>
          <w:t>specialty group</w:t>
        </w:r>
      </w:hyperlink>
      <w:r w:rsidRPr="003B4261">
        <w:rPr>
          <w:rFonts w:ascii="Century Gothic" w:hAnsi="Century Gothic"/>
        </w:rPr>
        <w:t xml:space="preserve"> and two from the other. Two courses from the </w:t>
      </w:r>
      <w:hyperlink r:id="rId13" w:anchor="Methodology" w:history="1">
        <w:r w:rsidRPr="003B4261">
          <w:rPr>
            <w:rFonts w:ascii="Century Gothic" w:hAnsi="Century Gothic"/>
          </w:rPr>
          <w:t>methodology group</w:t>
        </w:r>
      </w:hyperlink>
      <w:r w:rsidRPr="003B4261">
        <w:rPr>
          <w:rFonts w:ascii="Century Gothic" w:hAnsi="Century Gothic"/>
        </w:rPr>
        <w:t xml:space="preserve"> must be completed. Everyone choosing the Earth System Science option must take </w:t>
      </w:r>
      <w:r w:rsidRPr="003B4261">
        <w:rPr>
          <w:rFonts w:ascii="Century Gothic" w:hAnsi="Century Gothic"/>
          <w:b/>
        </w:rPr>
        <w:t xml:space="preserve">Geography 140A. </w:t>
      </w:r>
      <w:r w:rsidRPr="003B4261">
        <w:rPr>
          <w:rFonts w:ascii="Century Gothic" w:hAnsi="Century Gothic"/>
        </w:rPr>
        <w:t xml:space="preserve">Everyone choosing the Economy, Culture &amp; Society option must take </w:t>
      </w:r>
      <w:r w:rsidRPr="003B4261">
        <w:rPr>
          <w:rFonts w:ascii="Century Gothic" w:hAnsi="Century Gothic"/>
          <w:b/>
        </w:rPr>
        <w:t>Geography C110</w:t>
      </w:r>
      <w:r w:rsidRPr="003B4261">
        <w:rPr>
          <w:rFonts w:ascii="Century Gothic" w:hAnsi="Century Gothic"/>
        </w:rPr>
        <w:t xml:space="preserve"> -OR- </w:t>
      </w:r>
      <w:r w:rsidRPr="003B4261">
        <w:rPr>
          <w:rFonts w:ascii="Century Gothic" w:hAnsi="Century Gothic"/>
          <w:b/>
        </w:rPr>
        <w:t>Geography 130</w:t>
      </w:r>
      <w:r w:rsidRPr="003B4261">
        <w:rPr>
          <w:rFonts w:ascii="Century Gothic" w:hAnsi="Century Gothic"/>
        </w:rPr>
        <w:t>.</w:t>
      </w:r>
    </w:p>
    <w:p w14:paraId="5EAE4FD3" w14:textId="77777777" w:rsidR="00AB2AFF" w:rsidRDefault="00AB2AFF">
      <w:pPr>
        <w:rPr>
          <w:rFonts w:ascii="Century Gothic" w:hAnsi="Century Gothic"/>
        </w:rPr>
      </w:pPr>
      <w:r>
        <w:rPr>
          <w:rFonts w:ascii="Century Gothic" w:hAnsi="Century Gothic"/>
        </w:rPr>
        <w:br w:type="page"/>
      </w:r>
    </w:p>
    <w:p w14:paraId="46A7D563" w14:textId="77777777" w:rsidR="003B4261" w:rsidRPr="003B4261" w:rsidRDefault="003B4261" w:rsidP="003B4261">
      <w:pPr>
        <w:spacing w:line="260" w:lineRule="atLeast"/>
        <w:ind w:left="270"/>
        <w:rPr>
          <w:rFonts w:ascii="Century Gothic" w:hAnsi="Century Gothic"/>
        </w:rPr>
      </w:pPr>
    </w:p>
    <w:p w14:paraId="29BBD0A3" w14:textId="77777777" w:rsidR="003B4261" w:rsidRPr="00B83E5E" w:rsidRDefault="003B4261" w:rsidP="003B4261">
      <w:pPr>
        <w:spacing w:line="260" w:lineRule="atLeast"/>
        <w:rPr>
          <w:rFonts w:ascii="Century Gothic" w:hAnsi="Century Gothic"/>
          <w:sz w:val="20"/>
        </w:rPr>
      </w:pPr>
    </w:p>
    <w:p w14:paraId="253FD123" w14:textId="77777777" w:rsidR="003B4261" w:rsidRDefault="003B4261" w:rsidP="003B4261">
      <w:pPr>
        <w:spacing w:line="260" w:lineRule="atLeast"/>
        <w:rPr>
          <w:rFonts w:ascii="Century Gothic" w:hAnsi="Century Gothic"/>
          <w:sz w:val="20"/>
        </w:rPr>
      </w:pPr>
      <w:r w:rsidRPr="00B83E5E">
        <w:rPr>
          <w:rFonts w:ascii="Century Gothic" w:hAnsi="Century Gothic"/>
          <w:b/>
          <w:i/>
          <w:sz w:val="20"/>
        </w:rPr>
        <w:t>Specialty Groups</w:t>
      </w:r>
      <w:r w:rsidRPr="00837824">
        <w:rPr>
          <w:rFonts w:ascii="Century Gothic" w:hAnsi="Century Gothic"/>
          <w:i/>
          <w:sz w:val="14"/>
        </w:rPr>
        <w:t>: (note: course substitutions may be made with permission of the SAA and UG Faculty Advisor)</w:t>
      </w:r>
      <w:r w:rsidRPr="00B83E5E">
        <w:rPr>
          <w:rFonts w:ascii="Century Gothic" w:hAnsi="Century Gothic"/>
          <w:sz w:val="20"/>
        </w:rPr>
        <w:tab/>
      </w:r>
    </w:p>
    <w:p w14:paraId="1C46EFFA" w14:textId="77777777" w:rsidR="003B4261" w:rsidRDefault="003B4261" w:rsidP="003B4261">
      <w:pPr>
        <w:spacing w:line="260" w:lineRule="atLeast"/>
        <w:rPr>
          <w:rFonts w:ascii="Century Gothic" w:hAnsi="Century Gothic"/>
          <w:b/>
          <w:sz w:val="20"/>
        </w:rPr>
      </w:pPr>
      <w:r>
        <w:rPr>
          <w:rFonts w:ascii="Century Gothic" w:hAnsi="Century Gothic"/>
          <w:b/>
          <w:noProof/>
          <w:sz w:val="20"/>
        </w:rPr>
        <mc:AlternateContent>
          <mc:Choice Requires="wps">
            <w:drawing>
              <wp:anchor distT="0" distB="0" distL="114300" distR="114300" simplePos="0" relativeHeight="251665408" behindDoc="1" locked="0" layoutInCell="1" allowOverlap="1" wp14:anchorId="05611C75" wp14:editId="798D656E">
                <wp:simplePos x="0" y="0"/>
                <wp:positionH relativeFrom="column">
                  <wp:posOffset>-177165</wp:posOffset>
                </wp:positionH>
                <wp:positionV relativeFrom="paragraph">
                  <wp:posOffset>97790</wp:posOffset>
                </wp:positionV>
                <wp:extent cx="5600700" cy="1819275"/>
                <wp:effectExtent l="76835" t="78740" r="75565" b="9588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819275"/>
                        </a:xfrm>
                        <a:prstGeom prst="rect">
                          <a:avLst/>
                        </a:prstGeom>
                        <a:solidFill>
                          <a:srgbClr val="B2A1C7">
                            <a:alpha val="67999"/>
                          </a:srgbClr>
                        </a:solidFill>
                        <a:ln w="19050">
                          <a:solidFill>
                            <a:srgbClr val="3F3151"/>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3.9pt;margin-top:7.7pt;width:441pt;height:14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" fillcolor="#b2a1c7" strokecolor="#3f3151" strokeweight="1.5pt">
                <v:fill opacity="44461f"/>
                <v:shadow on="t" opacity="22938f" mv:blur="38100f" offset="0,2pt"/>
                <v:textbox inset=",7.2pt,,7.2pt"/>
              </v:rect>
            </w:pict>
          </mc:Fallback>
        </mc:AlternateContent>
      </w:r>
    </w:p>
    <w:p w14:paraId="68710F80" w14:textId="77777777" w:rsidR="003B4261" w:rsidRPr="00D10872" w:rsidRDefault="003B4261" w:rsidP="003B4261">
      <w:pPr>
        <w:spacing w:line="260" w:lineRule="atLeast"/>
        <w:rPr>
          <w:rFonts w:ascii="Century Gothic" w:hAnsi="Century Gothic"/>
          <w:b/>
          <w:i/>
          <w:sz w:val="18"/>
        </w:rPr>
      </w:pPr>
      <w:r w:rsidRPr="00D10872">
        <w:rPr>
          <w:rFonts w:ascii="Century Gothic" w:hAnsi="Century Gothic"/>
          <w:b/>
          <w:sz w:val="18"/>
        </w:rPr>
        <w:t>Earth System Science</w:t>
      </w:r>
    </w:p>
    <w:p w14:paraId="546C9EDB"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sectPr w:rsidR="003B4261" w:rsidRPr="00D10872" w:rsidSect="003A0BDE">
          <w:type w:val="continuous"/>
          <w:pgSz w:w="12240" w:h="15840"/>
          <w:pgMar w:top="450" w:right="1800" w:bottom="360" w:left="1800" w:header="720" w:footer="720" w:gutter="0"/>
          <w:cols w:space="720"/>
          <w:noEndnote/>
        </w:sectPr>
      </w:pPr>
    </w:p>
    <w:p w14:paraId="66170CFA"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lastRenderedPageBreak/>
        <w:t>109. Prehistoric Agriculture</w:t>
      </w:r>
    </w:p>
    <w:p w14:paraId="1D59AF5C" w14:textId="77777777" w:rsidR="003B4261"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Pr>
          <w:rFonts w:ascii="Century Gothic" w:hAnsi="Century Gothic"/>
          <w:color w:val="000000"/>
          <w:sz w:val="18"/>
        </w:rPr>
        <w:t>C1</w:t>
      </w:r>
      <w:r w:rsidRPr="00D10872">
        <w:rPr>
          <w:rFonts w:ascii="Century Gothic" w:hAnsi="Century Gothic"/>
          <w:color w:val="000000"/>
          <w:sz w:val="18"/>
        </w:rPr>
        <w:t>3</w:t>
      </w:r>
      <w:r>
        <w:rPr>
          <w:rFonts w:ascii="Century Gothic" w:hAnsi="Century Gothic"/>
          <w:color w:val="000000"/>
          <w:sz w:val="18"/>
        </w:rPr>
        <w:t>5</w:t>
      </w:r>
      <w:r w:rsidRPr="00D10872">
        <w:rPr>
          <w:rFonts w:ascii="Century Gothic" w:hAnsi="Century Gothic"/>
          <w:color w:val="000000"/>
          <w:sz w:val="18"/>
        </w:rPr>
        <w:t xml:space="preserve">. </w:t>
      </w:r>
      <w:r>
        <w:rPr>
          <w:rFonts w:ascii="Century Gothic" w:hAnsi="Century Gothic"/>
          <w:color w:val="000000"/>
          <w:sz w:val="18"/>
        </w:rPr>
        <w:t>Water Resources and the Environment</w:t>
      </w:r>
    </w:p>
    <w:p w14:paraId="14A91C6A" w14:textId="77777777" w:rsidR="003B4261"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Pr>
          <w:rFonts w:ascii="Century Gothic" w:hAnsi="Century Gothic"/>
          <w:color w:val="000000"/>
          <w:sz w:val="18"/>
        </w:rPr>
        <w:t>C136. Terrestrial Hydrology</w:t>
      </w:r>
    </w:p>
    <w:p w14:paraId="36B3C6A1"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Pr>
          <w:rFonts w:ascii="Century Gothic" w:hAnsi="Century Gothic"/>
          <w:color w:val="000000"/>
          <w:sz w:val="18"/>
        </w:rPr>
        <w:t>137. Top Ten Global Environmental Problems</w:t>
      </w:r>
    </w:p>
    <w:p w14:paraId="29D7EA34"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C139. Atmospheric Physics &amp; Dynamics</w:t>
      </w:r>
    </w:p>
    <w:p w14:paraId="5B408CF4"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b/>
          <w:color w:val="000000"/>
          <w:sz w:val="18"/>
        </w:rPr>
      </w:pPr>
      <w:r w:rsidRPr="00D10872">
        <w:rPr>
          <w:rFonts w:ascii="Century Gothic" w:hAnsi="Century Gothic"/>
          <w:b/>
          <w:color w:val="000000"/>
          <w:sz w:val="18"/>
        </w:rPr>
        <w:t>140A. Physical Landscapes: Process &amp; Form</w:t>
      </w:r>
    </w:p>
    <w:p w14:paraId="566C5218"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proofErr w:type="gramStart"/>
      <w:r w:rsidRPr="00D10872">
        <w:rPr>
          <w:rFonts w:ascii="Century Gothic" w:hAnsi="Century Gothic"/>
          <w:color w:val="000000"/>
          <w:sz w:val="18"/>
        </w:rPr>
        <w:t xml:space="preserve">140B. Physiography &amp; </w:t>
      </w:r>
      <w:proofErr w:type="spellStart"/>
      <w:r w:rsidRPr="00D10872">
        <w:rPr>
          <w:rFonts w:ascii="Century Gothic" w:hAnsi="Century Gothic"/>
          <w:color w:val="000000"/>
          <w:sz w:val="18"/>
        </w:rPr>
        <w:t>Geomorph</w:t>
      </w:r>
      <w:proofErr w:type="spellEnd"/>
      <w:r w:rsidRPr="00D10872">
        <w:rPr>
          <w:rFonts w:ascii="Century Gothic" w:hAnsi="Century Gothic"/>
          <w:color w:val="000000"/>
          <w:sz w:val="18"/>
        </w:rPr>
        <w:t>.</w:t>
      </w:r>
      <w:proofErr w:type="gramEnd"/>
      <w:r w:rsidRPr="00D10872">
        <w:rPr>
          <w:rFonts w:ascii="Century Gothic" w:hAnsi="Century Gothic"/>
          <w:color w:val="000000"/>
          <w:sz w:val="18"/>
        </w:rPr>
        <w:t xml:space="preserve"> Extremes</w:t>
      </w:r>
    </w:p>
    <w:p w14:paraId="14963A50"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142. Climate Dynamics</w:t>
      </w:r>
    </w:p>
    <w:p w14:paraId="6247CF80"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143. Global Change and Biogeochem</w:t>
      </w:r>
      <w:r>
        <w:rPr>
          <w:rFonts w:ascii="Century Gothic" w:hAnsi="Century Gothic"/>
          <w:color w:val="000000"/>
          <w:sz w:val="18"/>
        </w:rPr>
        <w:t>istry</w:t>
      </w:r>
    </w:p>
    <w:p w14:paraId="77F0436E"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lastRenderedPageBreak/>
        <w:t>144. Principles of Meteorology</w:t>
      </w:r>
    </w:p>
    <w:p w14:paraId="5757BC4F"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C145. Geological Oceanography</w:t>
      </w:r>
    </w:p>
    <w:p w14:paraId="5BE00B86"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C146. Communicating Ocean Science</w:t>
      </w:r>
    </w:p>
    <w:p w14:paraId="3D26F1F1"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148. Biogeography</w:t>
      </w:r>
    </w:p>
    <w:p w14:paraId="1A1C715C"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171. Special Topics in Physical Geography</w:t>
      </w:r>
    </w:p>
    <w:p w14:paraId="5035A2D9" w14:textId="77777777" w:rsidR="003B4261" w:rsidRDefault="003B4261" w:rsidP="003B4261">
      <w:pPr>
        <w:pStyle w:val="Index1"/>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sz w:val="18"/>
        </w:rPr>
      </w:pPr>
      <w:r w:rsidRPr="00D10872">
        <w:rPr>
          <w:rFonts w:ascii="Century Gothic" w:hAnsi="Century Gothic"/>
          <w:sz w:val="18"/>
        </w:rPr>
        <w:t xml:space="preserve">173B.  Cross-listed Topics in Physical </w:t>
      </w:r>
    </w:p>
    <w:p w14:paraId="34B54329" w14:textId="77777777" w:rsidR="003B4261" w:rsidRPr="00D10872" w:rsidRDefault="003B4261" w:rsidP="003B4261">
      <w:pPr>
        <w:pStyle w:val="Index1"/>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Pr>
          <w:rFonts w:ascii="Century Gothic" w:hAnsi="Century Gothic"/>
          <w:sz w:val="18"/>
        </w:rPr>
        <w:t xml:space="preserve">           </w:t>
      </w:r>
      <w:r w:rsidRPr="00D10872">
        <w:rPr>
          <w:rFonts w:ascii="Century Gothic" w:hAnsi="Century Gothic"/>
          <w:sz w:val="18"/>
        </w:rPr>
        <w:t>Geography</w:t>
      </w:r>
    </w:p>
    <w:p w14:paraId="28DE5E0D"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sectPr w:rsidR="003B4261" w:rsidRPr="00D10872" w:rsidSect="003A0BDE">
          <w:type w:val="continuous"/>
          <w:pgSz w:w="12240" w:h="15840"/>
          <w:pgMar w:top="450" w:right="1800" w:bottom="720" w:left="1800" w:header="720" w:footer="720" w:gutter="0"/>
          <w:cols w:num="2" w:space="720"/>
          <w:noEndnote/>
        </w:sectPr>
      </w:pPr>
      <w:r>
        <w:rPr>
          <w:rFonts w:ascii="Century Gothic" w:hAnsi="Century Gothic"/>
          <w:color w:val="000000"/>
          <w:sz w:val="18"/>
        </w:rPr>
        <w:t>175. Undergraduate Seminar</w:t>
      </w:r>
    </w:p>
    <w:p w14:paraId="75CAF09C" w14:textId="77777777" w:rsidR="003B4261" w:rsidRDefault="003B4261" w:rsidP="003B4261">
      <w:pPr>
        <w:pStyle w:val="Heading5"/>
        <w:tabs>
          <w:tab w:val="left" w:pos="720"/>
          <w:tab w:val="left" w:pos="1440"/>
        </w:tabs>
        <w:rPr>
          <w:rFonts w:ascii="Century Gothic" w:hAnsi="Century Gothic"/>
          <w:sz w:val="16"/>
        </w:rPr>
      </w:pPr>
    </w:p>
    <w:p w14:paraId="057D935A" w14:textId="77777777" w:rsidR="003B4261" w:rsidRDefault="003B4261" w:rsidP="003B4261">
      <w:pPr>
        <w:pStyle w:val="Heading5"/>
        <w:tabs>
          <w:tab w:val="left" w:pos="720"/>
          <w:tab w:val="left" w:pos="1440"/>
        </w:tabs>
        <w:rPr>
          <w:rFonts w:ascii="Century Gothic" w:hAnsi="Century Gothic"/>
          <w:sz w:val="18"/>
        </w:rPr>
      </w:pPr>
    </w:p>
    <w:p w14:paraId="3D8A8EC8" w14:textId="77777777" w:rsidR="003B4261" w:rsidRDefault="003B4261" w:rsidP="003B4261">
      <w:pPr>
        <w:pStyle w:val="Heading5"/>
        <w:tabs>
          <w:tab w:val="left" w:pos="720"/>
          <w:tab w:val="left" w:pos="1440"/>
        </w:tabs>
        <w:rPr>
          <w:rFonts w:ascii="Century Gothic" w:hAnsi="Century Gothic"/>
          <w:sz w:val="18"/>
        </w:rPr>
      </w:pPr>
      <w:r>
        <w:rPr>
          <w:rFonts w:ascii="Century Gothic" w:hAnsi="Century Gothic"/>
          <w:b w:val="0"/>
          <w:noProof/>
          <w:sz w:val="16"/>
        </w:rPr>
        <mc:AlternateContent>
          <mc:Choice Requires="wps">
            <w:drawing>
              <wp:anchor distT="0" distB="0" distL="114300" distR="114300" simplePos="0" relativeHeight="251666432" behindDoc="1" locked="0" layoutInCell="1" allowOverlap="1" wp14:anchorId="40791E41" wp14:editId="018A6FAB">
                <wp:simplePos x="0" y="0"/>
                <wp:positionH relativeFrom="column">
                  <wp:posOffset>-177165</wp:posOffset>
                </wp:positionH>
                <wp:positionV relativeFrom="paragraph">
                  <wp:posOffset>-5080</wp:posOffset>
                </wp:positionV>
                <wp:extent cx="5600700" cy="2838450"/>
                <wp:effectExtent l="76835" t="75565" r="75565" b="95885"/>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838450"/>
                        </a:xfrm>
                        <a:prstGeom prst="rect">
                          <a:avLst/>
                        </a:prstGeom>
                        <a:solidFill>
                          <a:srgbClr val="F79646">
                            <a:alpha val="67999"/>
                          </a:srgbClr>
                        </a:solidFill>
                        <a:ln w="19050">
                          <a:solidFill>
                            <a:srgbClr val="E36C0A"/>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3.9pt;margin-top:-.35pt;width:441pt;height:22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" fillcolor="#f79646" strokecolor="#e36c0a" strokeweight="1.5pt">
                <v:fill opacity="44461f"/>
                <v:shadow on="t" opacity="22938f" mv:blur="38100f" offset="0,2pt"/>
                <v:textbox inset=",7.2pt,,7.2pt"/>
              </v:rect>
            </w:pict>
          </mc:Fallback>
        </mc:AlternateContent>
      </w:r>
    </w:p>
    <w:p w14:paraId="07945325" w14:textId="77777777" w:rsidR="003B4261" w:rsidRPr="00B616B8" w:rsidRDefault="003B4261" w:rsidP="003B4261">
      <w:pPr>
        <w:pStyle w:val="Heading5"/>
        <w:tabs>
          <w:tab w:val="left" w:pos="720"/>
          <w:tab w:val="left" w:pos="1440"/>
        </w:tabs>
        <w:rPr>
          <w:rFonts w:ascii="Century Gothic" w:hAnsi="Century Gothic"/>
          <w:sz w:val="16"/>
        </w:rPr>
      </w:pPr>
      <w:r w:rsidRPr="00D10872">
        <w:rPr>
          <w:rFonts w:ascii="Century Gothic" w:hAnsi="Century Gothic"/>
          <w:sz w:val="18"/>
        </w:rPr>
        <w:t>Economy, Culture &amp; Society</w:t>
      </w:r>
    </w:p>
    <w:p w14:paraId="604666AA"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sectPr w:rsidR="003B4261" w:rsidRPr="00D10872">
          <w:type w:val="continuous"/>
          <w:pgSz w:w="12240" w:h="15840"/>
          <w:pgMar w:top="810" w:right="1800" w:bottom="720" w:left="1800" w:header="720" w:footer="720" w:gutter="0"/>
          <w:cols w:space="720"/>
          <w:noEndnote/>
        </w:sectPr>
      </w:pPr>
    </w:p>
    <w:p w14:paraId="07DD78C1"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lastRenderedPageBreak/>
        <w:t>109. Prehistoric Agriculture</w:t>
      </w:r>
    </w:p>
    <w:p w14:paraId="566E344B"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b/>
          <w:color w:val="000000"/>
          <w:sz w:val="18"/>
        </w:rPr>
      </w:pPr>
      <w:r w:rsidRPr="00D10872">
        <w:rPr>
          <w:rFonts w:ascii="Century Gothic" w:hAnsi="Century Gothic"/>
          <w:b/>
          <w:color w:val="000000"/>
          <w:sz w:val="18"/>
        </w:rPr>
        <w:t>C110. Econ Geog of the Industrial World</w:t>
      </w:r>
    </w:p>
    <w:p w14:paraId="5CD8F337"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FF0000"/>
          <w:sz w:val="18"/>
        </w:rPr>
      </w:pPr>
      <w:r w:rsidRPr="00D10872">
        <w:rPr>
          <w:rFonts w:ascii="Century Gothic" w:hAnsi="Century Gothic"/>
          <w:color w:val="000000"/>
          <w:sz w:val="18"/>
        </w:rPr>
        <w:t xml:space="preserve">C112. History of </w:t>
      </w:r>
      <w:proofErr w:type="spellStart"/>
      <w:r w:rsidRPr="00D10872">
        <w:rPr>
          <w:rFonts w:ascii="Century Gothic" w:hAnsi="Century Gothic"/>
          <w:color w:val="000000"/>
          <w:sz w:val="18"/>
        </w:rPr>
        <w:t>Dev</w:t>
      </w:r>
      <w:proofErr w:type="spellEnd"/>
      <w:r w:rsidRPr="00D10872">
        <w:rPr>
          <w:rFonts w:ascii="Century Gothic" w:hAnsi="Century Gothic"/>
          <w:color w:val="000000"/>
          <w:sz w:val="18"/>
        </w:rPr>
        <w:t>/Underdevelopment</w:t>
      </w:r>
    </w:p>
    <w:p w14:paraId="09F77A3F"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123. Postcolonial Geographies</w:t>
      </w:r>
    </w:p>
    <w:p w14:paraId="761980A0"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125. The American City</w:t>
      </w:r>
    </w:p>
    <w:p w14:paraId="4B686DBD"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b/>
          <w:color w:val="FF0000"/>
          <w:sz w:val="18"/>
        </w:rPr>
      </w:pPr>
      <w:r w:rsidRPr="00D10872">
        <w:rPr>
          <w:rFonts w:ascii="Century Gothic" w:hAnsi="Century Gothic"/>
          <w:b/>
          <w:color w:val="000000"/>
          <w:sz w:val="18"/>
        </w:rPr>
        <w:t xml:space="preserve">130. </w:t>
      </w:r>
      <w:r>
        <w:rPr>
          <w:rFonts w:ascii="Century Gothic" w:hAnsi="Century Gothic"/>
          <w:b/>
          <w:color w:val="000000"/>
          <w:sz w:val="18"/>
        </w:rPr>
        <w:t>Food and Environment</w:t>
      </w:r>
    </w:p>
    <w:p w14:paraId="0046CFFE"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Pr>
          <w:rFonts w:ascii="Century Gothic" w:hAnsi="Century Gothic"/>
          <w:color w:val="000000"/>
          <w:sz w:val="18"/>
        </w:rPr>
        <w:t>137. Top Ten Global Environmental Problems</w:t>
      </w:r>
    </w:p>
    <w:p w14:paraId="37A5FF11"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138. Political Ecology of the Third World</w:t>
      </w:r>
    </w:p>
    <w:p w14:paraId="76370711" w14:textId="77777777" w:rsidR="003B4261"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Pr>
          <w:rFonts w:ascii="Century Gothic" w:hAnsi="Century Gothic"/>
          <w:color w:val="000000"/>
          <w:sz w:val="18"/>
        </w:rPr>
        <w:t>150. California</w:t>
      </w:r>
    </w:p>
    <w:p w14:paraId="381701E0"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C152. Multi-Cultural Europe</w:t>
      </w:r>
    </w:p>
    <w:p w14:paraId="65AFBB06" w14:textId="77777777" w:rsidR="003B4261"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 xml:space="preserve">153. </w:t>
      </w:r>
      <w:proofErr w:type="spellStart"/>
      <w:r w:rsidRPr="00D10872">
        <w:rPr>
          <w:rFonts w:ascii="Century Gothic" w:hAnsi="Century Gothic"/>
          <w:color w:val="000000"/>
          <w:sz w:val="18"/>
        </w:rPr>
        <w:t>Soc</w:t>
      </w:r>
      <w:proofErr w:type="spellEnd"/>
      <w:r w:rsidRPr="00D10872">
        <w:rPr>
          <w:rFonts w:ascii="Century Gothic" w:hAnsi="Century Gothic"/>
          <w:color w:val="000000"/>
          <w:sz w:val="18"/>
        </w:rPr>
        <w:t xml:space="preserve"> &amp; Econ </w:t>
      </w:r>
      <w:proofErr w:type="spellStart"/>
      <w:r w:rsidRPr="00D10872">
        <w:rPr>
          <w:rFonts w:ascii="Century Gothic" w:hAnsi="Century Gothic"/>
          <w:color w:val="000000"/>
          <w:sz w:val="18"/>
        </w:rPr>
        <w:t>Dev</w:t>
      </w:r>
      <w:proofErr w:type="spellEnd"/>
      <w:r w:rsidRPr="00D10872">
        <w:rPr>
          <w:rFonts w:ascii="Century Gothic" w:hAnsi="Century Gothic"/>
          <w:color w:val="000000"/>
          <w:sz w:val="18"/>
        </w:rPr>
        <w:t xml:space="preserve"> in East Asia</w:t>
      </w:r>
    </w:p>
    <w:p w14:paraId="21A6CE6A" w14:textId="77777777" w:rsidR="003A0BDE" w:rsidRDefault="003A0BDE"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Pr>
          <w:rFonts w:ascii="Century Gothic" w:hAnsi="Century Gothic"/>
          <w:color w:val="000000"/>
          <w:sz w:val="18"/>
        </w:rPr>
        <w:t>C155. Race, Space and Inequality</w:t>
      </w:r>
    </w:p>
    <w:p w14:paraId="17498E4E" w14:textId="77777777" w:rsidR="003A0BDE" w:rsidRPr="00D10872" w:rsidRDefault="003A0BDE"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Pr>
          <w:rFonts w:ascii="Century Gothic" w:hAnsi="Century Gothic"/>
          <w:color w:val="000000"/>
          <w:sz w:val="18"/>
        </w:rPr>
        <w:t xml:space="preserve">157. The Politics of the </w:t>
      </w:r>
      <w:proofErr w:type="spellStart"/>
      <w:r>
        <w:rPr>
          <w:rFonts w:ascii="Century Gothic" w:hAnsi="Century Gothic"/>
          <w:color w:val="000000"/>
          <w:sz w:val="18"/>
        </w:rPr>
        <w:t>Anthropocene</w:t>
      </w:r>
      <w:proofErr w:type="spellEnd"/>
    </w:p>
    <w:p w14:paraId="7BE4F8FC" w14:textId="77777777" w:rsidR="003B4261" w:rsidRPr="00D10872" w:rsidRDefault="003A0BDE"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Pr>
          <w:rFonts w:ascii="Century Gothic" w:hAnsi="Century Gothic"/>
          <w:color w:val="000000"/>
          <w:sz w:val="18"/>
        </w:rPr>
        <w:t xml:space="preserve"> </w:t>
      </w:r>
      <w:r w:rsidR="003B4261" w:rsidRPr="00D10872">
        <w:rPr>
          <w:rFonts w:ascii="Century Gothic" w:hAnsi="Century Gothic"/>
          <w:color w:val="000000"/>
          <w:sz w:val="18"/>
        </w:rPr>
        <w:t xml:space="preserve">C157. Central American Peoples &amp; </w:t>
      </w:r>
    </w:p>
    <w:p w14:paraId="1A30D3A9"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 xml:space="preserve">           Cultures</w:t>
      </w:r>
    </w:p>
    <w:p w14:paraId="5E34B476" w14:textId="77777777" w:rsidR="003B4261" w:rsidRDefault="003A0BDE"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Pr>
          <w:rFonts w:ascii="Century Gothic" w:hAnsi="Century Gothic"/>
          <w:color w:val="000000"/>
          <w:sz w:val="18"/>
        </w:rPr>
        <w:lastRenderedPageBreak/>
        <w:tab/>
      </w:r>
      <w:r>
        <w:rPr>
          <w:rFonts w:ascii="Century Gothic" w:hAnsi="Century Gothic"/>
          <w:color w:val="000000"/>
          <w:sz w:val="18"/>
        </w:rPr>
        <w:tab/>
      </w:r>
      <w:r>
        <w:rPr>
          <w:rFonts w:ascii="Century Gothic" w:hAnsi="Century Gothic"/>
          <w:color w:val="000000"/>
          <w:sz w:val="18"/>
        </w:rPr>
        <w:tab/>
      </w:r>
      <w:r>
        <w:rPr>
          <w:rFonts w:ascii="Century Gothic" w:hAnsi="Century Gothic"/>
          <w:color w:val="000000"/>
          <w:sz w:val="18"/>
        </w:rPr>
        <w:tab/>
      </w:r>
      <w:r>
        <w:rPr>
          <w:rFonts w:ascii="Century Gothic" w:hAnsi="Century Gothic"/>
          <w:color w:val="000000"/>
          <w:sz w:val="18"/>
        </w:rPr>
        <w:tab/>
        <w:t xml:space="preserve">  </w:t>
      </w:r>
      <w:r w:rsidR="003B4261" w:rsidRPr="00D10872">
        <w:rPr>
          <w:rFonts w:ascii="Century Gothic" w:hAnsi="Century Gothic"/>
          <w:color w:val="000000"/>
          <w:sz w:val="18"/>
        </w:rPr>
        <w:t>159AC The Southern Border</w:t>
      </w:r>
    </w:p>
    <w:p w14:paraId="26FC0A4E"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 xml:space="preserve">C160A American Cultural Landscapes,  </w:t>
      </w:r>
    </w:p>
    <w:p w14:paraId="2E241A58"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 xml:space="preserve">             1600-1900</w:t>
      </w:r>
    </w:p>
    <w:p w14:paraId="3A136ACD"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 xml:space="preserve">C160B American Cultural Landscapes, </w:t>
      </w:r>
    </w:p>
    <w:p w14:paraId="15F5033B" w14:textId="77777777" w:rsidR="003B4261"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 xml:space="preserve">            1900-</w:t>
      </w:r>
      <w:r>
        <w:rPr>
          <w:rFonts w:ascii="Century Gothic" w:hAnsi="Century Gothic"/>
          <w:color w:val="000000"/>
          <w:sz w:val="18"/>
        </w:rPr>
        <w:t>present</w:t>
      </w:r>
    </w:p>
    <w:p w14:paraId="7389B038"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 xml:space="preserve">164. Geog. of Economic Development in </w:t>
      </w:r>
    </w:p>
    <w:p w14:paraId="043A409E"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 xml:space="preserve">        China</w:t>
      </w:r>
    </w:p>
    <w:p w14:paraId="49CDB302"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170. Selected Topics</w:t>
      </w:r>
    </w:p>
    <w:p w14:paraId="735923BF"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172. Topics in Social Geography</w:t>
      </w:r>
    </w:p>
    <w:p w14:paraId="3DBD564A" w14:textId="77777777" w:rsidR="003B4261"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ind w:left="360" w:hanging="360"/>
        <w:rPr>
          <w:rFonts w:ascii="Century Gothic" w:hAnsi="Century Gothic"/>
          <w:sz w:val="18"/>
        </w:rPr>
      </w:pPr>
      <w:r w:rsidRPr="00D10872">
        <w:rPr>
          <w:rFonts w:ascii="Century Gothic" w:hAnsi="Century Gothic"/>
          <w:color w:val="000000"/>
          <w:sz w:val="18"/>
        </w:rPr>
        <w:t>173A</w:t>
      </w:r>
      <w:r w:rsidRPr="00D10872">
        <w:rPr>
          <w:rFonts w:ascii="Century Gothic" w:hAnsi="Century Gothic"/>
          <w:b/>
          <w:sz w:val="18"/>
        </w:rPr>
        <w:t xml:space="preserve">. </w:t>
      </w:r>
      <w:r w:rsidRPr="00D10872">
        <w:rPr>
          <w:rFonts w:ascii="Century Gothic" w:hAnsi="Century Gothic"/>
          <w:sz w:val="18"/>
        </w:rPr>
        <w:t xml:space="preserve">Cross-listed Topics in Human </w:t>
      </w:r>
      <w:r>
        <w:rPr>
          <w:rFonts w:ascii="Century Gothic" w:hAnsi="Century Gothic"/>
          <w:sz w:val="18"/>
        </w:rPr>
        <w:t xml:space="preserve">  </w:t>
      </w:r>
    </w:p>
    <w:p w14:paraId="23A4311F"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ind w:left="360" w:hanging="360"/>
        <w:rPr>
          <w:rFonts w:ascii="Century Gothic" w:hAnsi="Century Gothic"/>
          <w:color w:val="000000"/>
          <w:sz w:val="18"/>
        </w:rPr>
      </w:pPr>
      <w:r>
        <w:rPr>
          <w:rFonts w:ascii="Century Gothic" w:hAnsi="Century Gothic"/>
          <w:sz w:val="18"/>
        </w:rPr>
        <w:t xml:space="preserve">           </w:t>
      </w:r>
      <w:r w:rsidRPr="00D10872">
        <w:rPr>
          <w:rFonts w:ascii="Century Gothic" w:hAnsi="Century Gothic"/>
          <w:sz w:val="18"/>
        </w:rPr>
        <w:t>Geography.  (1-4).</w:t>
      </w:r>
    </w:p>
    <w:p w14:paraId="6CFD3CBD" w14:textId="77777777" w:rsidR="003B4261"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175. Undergraduate Seminar*</w:t>
      </w:r>
    </w:p>
    <w:p w14:paraId="4A100DA1"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p>
    <w:p w14:paraId="64E7B3C6" w14:textId="77777777" w:rsidR="003B4261" w:rsidRPr="00D10872" w:rsidRDefault="003B4261" w:rsidP="003B4261">
      <w:pPr>
        <w:pStyle w:val="Heading5"/>
        <w:tabs>
          <w:tab w:val="left" w:pos="720"/>
          <w:tab w:val="left" w:pos="1440"/>
        </w:tabs>
        <w:rPr>
          <w:rFonts w:ascii="Century Gothic" w:hAnsi="Century Gothic"/>
          <w:sz w:val="18"/>
        </w:rPr>
      </w:pPr>
    </w:p>
    <w:p w14:paraId="27E8AE6A" w14:textId="77777777" w:rsidR="003B4261" w:rsidRPr="00D10872" w:rsidRDefault="003B4261" w:rsidP="003B4261">
      <w:pPr>
        <w:rPr>
          <w:sz w:val="18"/>
        </w:rPr>
        <w:sectPr w:rsidR="003B4261" w:rsidRPr="00D10872" w:rsidSect="003A0BDE">
          <w:type w:val="continuous"/>
          <w:pgSz w:w="12240" w:h="15840"/>
          <w:pgMar w:top="810" w:right="1800" w:bottom="720" w:left="1800" w:header="720" w:footer="720" w:gutter="0"/>
          <w:cols w:num="2" w:space="720"/>
          <w:noEndnote/>
        </w:sectPr>
      </w:pPr>
    </w:p>
    <w:p w14:paraId="2477D92C" w14:textId="77777777" w:rsidR="003B4261" w:rsidRDefault="003B4261" w:rsidP="003B4261">
      <w:pPr>
        <w:pStyle w:val="Heading5"/>
        <w:tabs>
          <w:tab w:val="left" w:pos="720"/>
          <w:tab w:val="left" w:pos="1440"/>
        </w:tabs>
        <w:rPr>
          <w:rFonts w:ascii="Century Gothic" w:hAnsi="Century Gothic"/>
          <w:sz w:val="18"/>
        </w:rPr>
      </w:pPr>
    </w:p>
    <w:p w14:paraId="24D33D76" w14:textId="77777777" w:rsidR="003B4261" w:rsidRDefault="003B4261" w:rsidP="003B4261">
      <w:pPr>
        <w:pStyle w:val="Heading5"/>
        <w:tabs>
          <w:tab w:val="left" w:pos="720"/>
          <w:tab w:val="left" w:pos="1440"/>
        </w:tabs>
        <w:rPr>
          <w:rFonts w:ascii="Century Gothic" w:hAnsi="Century Gothic"/>
          <w:sz w:val="18"/>
        </w:rPr>
      </w:pPr>
      <w:r>
        <w:rPr>
          <w:rFonts w:ascii="Century Gothic" w:hAnsi="Century Gothic"/>
          <w:b w:val="0"/>
          <w:noProof/>
        </w:rPr>
        <mc:AlternateContent>
          <mc:Choice Requires="wps">
            <w:drawing>
              <wp:anchor distT="0" distB="0" distL="114300" distR="114300" simplePos="0" relativeHeight="251667456" behindDoc="1" locked="0" layoutInCell="1" allowOverlap="1" wp14:anchorId="36EAB49C" wp14:editId="651F9512">
                <wp:simplePos x="0" y="0"/>
                <wp:positionH relativeFrom="column">
                  <wp:posOffset>-177165</wp:posOffset>
                </wp:positionH>
                <wp:positionV relativeFrom="paragraph">
                  <wp:posOffset>60325</wp:posOffset>
                </wp:positionV>
                <wp:extent cx="5600700" cy="1019175"/>
                <wp:effectExtent l="76835" t="78740" r="75565" b="9588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019175"/>
                        </a:xfrm>
                        <a:prstGeom prst="rect">
                          <a:avLst/>
                        </a:prstGeom>
                        <a:solidFill>
                          <a:srgbClr val="A5A5A5">
                            <a:alpha val="67999"/>
                          </a:srgbClr>
                        </a:solidFill>
                        <a:ln w="19050">
                          <a:solidFill>
                            <a:srgbClr val="5A5A5A"/>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3.9pt;margin-top:4.75pt;width:441pt;height:8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" fillcolor="#a5a5a5" strokecolor="#5a5a5a" strokeweight="1.5pt">
                <v:fill opacity="44461f"/>
                <v:shadow on="t" opacity="22938f" mv:blur="38100f" offset="0,2pt"/>
                <v:textbox inset=",7.2pt,,7.2pt"/>
              </v:rect>
            </w:pict>
          </mc:Fallback>
        </mc:AlternateContent>
      </w:r>
    </w:p>
    <w:p w14:paraId="56E98E7D" w14:textId="77777777" w:rsidR="003B4261" w:rsidRPr="00D10872" w:rsidRDefault="003B4261" w:rsidP="003B4261">
      <w:pPr>
        <w:pStyle w:val="Heading5"/>
        <w:tabs>
          <w:tab w:val="left" w:pos="720"/>
          <w:tab w:val="left" w:pos="1440"/>
        </w:tabs>
        <w:rPr>
          <w:rFonts w:ascii="Century Gothic" w:hAnsi="Century Gothic"/>
          <w:sz w:val="18"/>
        </w:rPr>
      </w:pPr>
      <w:r w:rsidRPr="00D10872">
        <w:rPr>
          <w:rFonts w:ascii="Century Gothic" w:hAnsi="Century Gothic"/>
          <w:sz w:val="18"/>
        </w:rPr>
        <w:t>Methodology</w:t>
      </w:r>
    </w:p>
    <w:p w14:paraId="590C3B35"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sectPr w:rsidR="003B4261" w:rsidRPr="00D10872">
          <w:type w:val="continuous"/>
          <w:pgSz w:w="12240" w:h="15840"/>
          <w:pgMar w:top="810" w:right="1800" w:bottom="720" w:left="1800" w:header="720" w:footer="720" w:gutter="0"/>
          <w:cols w:space="720"/>
          <w:noEndnote/>
        </w:sectPr>
      </w:pPr>
    </w:p>
    <w:p w14:paraId="45484C60" w14:textId="77777777" w:rsidR="003A0BDE" w:rsidRDefault="003A0BDE"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Pr>
          <w:rFonts w:ascii="Century Gothic" w:hAnsi="Century Gothic"/>
          <w:color w:val="000000"/>
          <w:sz w:val="18"/>
        </w:rPr>
        <w:lastRenderedPageBreak/>
        <w:t>80. Digital Worlds</w:t>
      </w:r>
    </w:p>
    <w:p w14:paraId="01A6DCD7"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 xml:space="preserve">180. Field Method for </w:t>
      </w:r>
      <w:proofErr w:type="spellStart"/>
      <w:r w:rsidRPr="00D10872">
        <w:rPr>
          <w:rFonts w:ascii="Century Gothic" w:hAnsi="Century Gothic"/>
          <w:color w:val="000000"/>
          <w:sz w:val="18"/>
        </w:rPr>
        <w:t>Phys</w:t>
      </w:r>
      <w:proofErr w:type="spellEnd"/>
      <w:r w:rsidRPr="00D10872">
        <w:rPr>
          <w:rFonts w:ascii="Century Gothic" w:hAnsi="Century Gothic"/>
          <w:color w:val="000000"/>
          <w:sz w:val="18"/>
        </w:rPr>
        <w:t xml:space="preserve"> Geography </w:t>
      </w:r>
    </w:p>
    <w:p w14:paraId="7972CF09" w14:textId="77777777" w:rsidR="003B4261"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181. Urban Field Study</w:t>
      </w:r>
    </w:p>
    <w:p w14:paraId="447D8F8C"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Pr>
          <w:rFonts w:ascii="Century Gothic" w:hAnsi="Century Gothic"/>
          <w:color w:val="000000"/>
          <w:sz w:val="18"/>
        </w:rPr>
        <w:t xml:space="preserve">182 Field </w:t>
      </w:r>
      <w:proofErr w:type="gramStart"/>
      <w:r>
        <w:rPr>
          <w:rFonts w:ascii="Century Gothic" w:hAnsi="Century Gothic"/>
          <w:color w:val="000000"/>
          <w:sz w:val="18"/>
        </w:rPr>
        <w:t>Study</w:t>
      </w:r>
      <w:proofErr w:type="gramEnd"/>
      <w:r>
        <w:rPr>
          <w:rFonts w:ascii="Century Gothic" w:hAnsi="Century Gothic"/>
          <w:color w:val="000000"/>
          <w:sz w:val="18"/>
        </w:rPr>
        <w:t xml:space="preserve"> of Buildings and Cities</w:t>
      </w:r>
    </w:p>
    <w:p w14:paraId="1FF8B5DE" w14:textId="77777777" w:rsidR="003B4261"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lastRenderedPageBreak/>
        <w:t>183. Cartographic Representation</w:t>
      </w:r>
    </w:p>
    <w:p w14:paraId="2365CE7B"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Pr>
          <w:rFonts w:ascii="Century Gothic" w:hAnsi="Century Gothic"/>
          <w:color w:val="000000"/>
          <w:sz w:val="18"/>
        </w:rPr>
        <w:t>185. Earth System Remote Sensing</w:t>
      </w:r>
    </w:p>
    <w:p w14:paraId="13AF0D71" w14:textId="77777777" w:rsidR="003B4261" w:rsidRPr="00D10872"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pPr>
      <w:r w:rsidRPr="00D10872">
        <w:rPr>
          <w:rFonts w:ascii="Century Gothic" w:hAnsi="Century Gothic"/>
          <w:color w:val="000000"/>
          <w:sz w:val="18"/>
        </w:rPr>
        <w:t xml:space="preserve">187. </w:t>
      </w:r>
      <w:r>
        <w:rPr>
          <w:rFonts w:ascii="Century Gothic" w:hAnsi="Century Gothic"/>
          <w:color w:val="000000"/>
          <w:sz w:val="18"/>
        </w:rPr>
        <w:t>Geographic Information Analysis</w:t>
      </w:r>
    </w:p>
    <w:p w14:paraId="3DA369D7" w14:textId="77777777" w:rsidR="003B4261" w:rsidRPr="00B83E5E" w:rsidRDefault="003B4261" w:rsidP="003B4261">
      <w:pPr>
        <w:widowControl w:val="0"/>
        <w:tabs>
          <w:tab w:val="left" w:pos="72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20"/>
        </w:rPr>
      </w:pPr>
      <w:r w:rsidRPr="00D10872">
        <w:rPr>
          <w:rFonts w:ascii="Century Gothic" w:hAnsi="Century Gothic"/>
          <w:color w:val="000000"/>
          <w:sz w:val="18"/>
        </w:rPr>
        <w:t>C188 Geographic Information Systems</w:t>
      </w:r>
    </w:p>
    <w:p w14:paraId="41202304" w14:textId="77777777" w:rsidR="003B4261" w:rsidRDefault="003B4261" w:rsidP="003B42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0" w:lineRule="atLeast"/>
        <w:rPr>
          <w:rFonts w:ascii="Century Gothic" w:hAnsi="Century Gothic"/>
          <w:color w:val="000000"/>
          <w:sz w:val="18"/>
        </w:rPr>
        <w:sectPr w:rsidR="003B4261" w:rsidSect="003A0BDE">
          <w:type w:val="continuous"/>
          <w:pgSz w:w="12240" w:h="15840"/>
          <w:pgMar w:top="810" w:right="1800" w:bottom="720" w:left="1800" w:header="720" w:footer="720" w:gutter="0"/>
          <w:cols w:num="2" w:space="720"/>
          <w:noEndnote/>
        </w:sectPr>
      </w:pPr>
    </w:p>
    <w:p w14:paraId="08EC15FE" w14:textId="77777777" w:rsidR="003B4261" w:rsidRDefault="003B4261" w:rsidP="003B4261">
      <w:pPr>
        <w:tabs>
          <w:tab w:val="left" w:pos="720"/>
        </w:tabs>
        <w:spacing w:line="260" w:lineRule="atLeast"/>
        <w:rPr>
          <w:rFonts w:ascii="Century Gothic" w:hAnsi="Century Gothic"/>
          <w:color w:val="000000"/>
          <w:sz w:val="18"/>
        </w:rPr>
      </w:pPr>
    </w:p>
    <w:p w14:paraId="641453F7" w14:textId="77777777" w:rsidR="003B4261" w:rsidRDefault="003B4261" w:rsidP="003B4261">
      <w:pPr>
        <w:tabs>
          <w:tab w:val="left" w:pos="720"/>
        </w:tabs>
        <w:spacing w:line="260" w:lineRule="atLeast"/>
        <w:rPr>
          <w:rFonts w:ascii="Century Gothic" w:hAnsi="Century Gothic"/>
          <w:color w:val="000000"/>
          <w:sz w:val="18"/>
        </w:rPr>
      </w:pPr>
    </w:p>
    <w:p w14:paraId="7AE60863" w14:textId="77777777" w:rsidR="003B4261" w:rsidRDefault="003B4261" w:rsidP="003B4261">
      <w:pPr>
        <w:tabs>
          <w:tab w:val="left" w:pos="720"/>
        </w:tabs>
        <w:spacing w:line="260" w:lineRule="atLeast"/>
        <w:rPr>
          <w:color w:val="000000"/>
        </w:rPr>
      </w:pPr>
      <w:r>
        <w:rPr>
          <w:rFonts w:ascii="Century Gothic" w:hAnsi="Century Gothic"/>
          <w:color w:val="000000"/>
          <w:sz w:val="18"/>
        </w:rPr>
        <w:t>* Based on relevance of topic</w:t>
      </w:r>
    </w:p>
    <w:p w14:paraId="65DCC01D" w14:textId="77777777" w:rsidR="0028409A" w:rsidRDefault="0028409A">
      <w:pPr>
        <w:jc w:val="both"/>
        <w:outlineLvl w:val="0"/>
        <w:rPr>
          <w:rFonts w:ascii="Century Gothic" w:hAnsi="Century Gothic"/>
          <w:b/>
          <w:sz w:val="28"/>
        </w:rPr>
      </w:pPr>
    </w:p>
    <w:p w14:paraId="0D06E9C9" w14:textId="77777777" w:rsidR="00AB2AFF" w:rsidRDefault="00AB2AFF">
      <w:pPr>
        <w:rPr>
          <w:rFonts w:ascii="Century Gothic" w:hAnsi="Century Gothic"/>
          <w:b/>
          <w:color w:val="400080"/>
          <w:sz w:val="28"/>
        </w:rPr>
      </w:pPr>
      <w:r>
        <w:rPr>
          <w:rFonts w:ascii="Century Gothic" w:hAnsi="Century Gothic"/>
          <w:b/>
          <w:color w:val="400080"/>
          <w:sz w:val="28"/>
        </w:rPr>
        <w:br w:type="page"/>
      </w:r>
    </w:p>
    <w:p w14:paraId="60C30601" w14:textId="60393083" w:rsidR="00FA27A1" w:rsidRPr="00DA55BF" w:rsidRDefault="00FA27A1">
      <w:pPr>
        <w:jc w:val="both"/>
        <w:outlineLvl w:val="0"/>
        <w:rPr>
          <w:rFonts w:ascii="Century Gothic" w:hAnsi="Century Gothic"/>
          <w:b/>
          <w:color w:val="400080"/>
          <w:sz w:val="28"/>
        </w:rPr>
      </w:pPr>
      <w:r w:rsidRPr="00DA55BF">
        <w:rPr>
          <w:rFonts w:ascii="Century Gothic" w:hAnsi="Century Gothic"/>
          <w:b/>
          <w:color w:val="400080"/>
          <w:sz w:val="28"/>
        </w:rPr>
        <w:lastRenderedPageBreak/>
        <w:t>Honors Program</w:t>
      </w:r>
    </w:p>
    <w:p w14:paraId="34CA3CAA" w14:textId="77777777" w:rsidR="00BB2FA3" w:rsidRDefault="00BB2FA3">
      <w:pPr>
        <w:jc w:val="both"/>
        <w:rPr>
          <w:rFonts w:ascii="Century Gothic" w:hAnsi="Century Gothic"/>
        </w:rPr>
      </w:pPr>
    </w:p>
    <w:p w14:paraId="4D86199A" w14:textId="77777777" w:rsidR="00FA27A1" w:rsidRPr="002E5DE0" w:rsidRDefault="00ED48B6">
      <w:pPr>
        <w:jc w:val="both"/>
        <w:rPr>
          <w:rFonts w:ascii="Century Gothic" w:hAnsi="Century Gothic"/>
          <w:b/>
        </w:rPr>
      </w:pPr>
      <w:r>
        <w:rPr>
          <w:rFonts w:ascii="Century Gothic" w:hAnsi="Century Gothic"/>
          <w:b/>
        </w:rPr>
        <w:t>Departmental Honors</w:t>
      </w:r>
    </w:p>
    <w:p w14:paraId="2C910C9A" w14:textId="77777777" w:rsidR="00ED48B6" w:rsidRDefault="00ED48B6">
      <w:pPr>
        <w:jc w:val="both"/>
        <w:rPr>
          <w:rFonts w:ascii="Century Gothic" w:hAnsi="Century Gothic"/>
        </w:rPr>
      </w:pPr>
    </w:p>
    <w:p w14:paraId="539D39C0" w14:textId="77777777" w:rsidR="00FA27A1" w:rsidRPr="00BB2FA3" w:rsidRDefault="00FA27A1">
      <w:pPr>
        <w:jc w:val="both"/>
        <w:rPr>
          <w:rFonts w:ascii="Century Gothic" w:hAnsi="Century Gothic"/>
        </w:rPr>
      </w:pPr>
      <w:r w:rsidRPr="00BB2FA3">
        <w:rPr>
          <w:rFonts w:ascii="Century Gothic" w:hAnsi="Century Gothic"/>
        </w:rPr>
        <w:t xml:space="preserve">Students with an overall grade point average of 3.5 or higher on all work completed at the University, and an average of 3.5 in courses taken in the Geography Department, may apply for the Honors Program, with the consent of a departmental advisor.  The application should be made at the beginning of the senior year.  A senior in the Honors Program must complete Geography H195A and/or H195B consecutively, in which a thesis is required (usually over two semesters).  Any faculty member in the Department may administer an honors course.  It is suggested that you approach faculty members from whom you’ve taken classes about being your mentor.  After deciding on the number of units (1-4 units) you wish to undertake, see </w:t>
      </w:r>
      <w:r w:rsidR="003A0BDE">
        <w:rPr>
          <w:rFonts w:ascii="Century Gothic" w:hAnsi="Century Gothic"/>
        </w:rPr>
        <w:t>a</w:t>
      </w:r>
      <w:r w:rsidRPr="00BB2FA3">
        <w:rPr>
          <w:rFonts w:ascii="Century Gothic" w:hAnsi="Century Gothic"/>
        </w:rPr>
        <w:t xml:space="preserve"> Student </w:t>
      </w:r>
      <w:r w:rsidR="002E5DE0">
        <w:rPr>
          <w:rFonts w:ascii="Century Gothic" w:hAnsi="Century Gothic"/>
        </w:rPr>
        <w:t>Academic Advisor</w:t>
      </w:r>
      <w:r w:rsidRPr="00BB2FA3">
        <w:rPr>
          <w:rFonts w:ascii="Century Gothic" w:hAnsi="Century Gothic"/>
        </w:rPr>
        <w:t xml:space="preserve"> for a course control number </w:t>
      </w:r>
      <w:r w:rsidR="002E5DE0">
        <w:rPr>
          <w:rFonts w:ascii="Century Gothic" w:hAnsi="Century Gothic"/>
        </w:rPr>
        <w:t xml:space="preserve">(CCN) </w:t>
      </w:r>
      <w:r w:rsidRPr="00BB2FA3">
        <w:rPr>
          <w:rFonts w:ascii="Century Gothic" w:hAnsi="Century Gothic"/>
        </w:rPr>
        <w:t>and</w:t>
      </w:r>
      <w:r w:rsidR="002E5DE0">
        <w:rPr>
          <w:rFonts w:ascii="Century Gothic" w:hAnsi="Century Gothic"/>
        </w:rPr>
        <w:t xml:space="preserve"> the departmental application. </w:t>
      </w:r>
      <w:r w:rsidRPr="00BB2FA3">
        <w:rPr>
          <w:rFonts w:ascii="Century Gothic" w:hAnsi="Century Gothic"/>
        </w:rPr>
        <w:t>Upon successful completion of the program and graduation, the designation of "with Honors", "with High Honors", or "with Highest Honors” will be noted on your transcript and diploma</w:t>
      </w:r>
      <w:r w:rsidRPr="00BB2FA3">
        <w:rPr>
          <w:rFonts w:ascii="Century Gothic" w:hAnsi="Century Gothic"/>
          <w:i/>
        </w:rPr>
        <w:t>.</w:t>
      </w:r>
    </w:p>
    <w:p w14:paraId="51BD515E" w14:textId="77777777" w:rsidR="00BB2FA3" w:rsidRDefault="00BB2FA3">
      <w:pPr>
        <w:jc w:val="both"/>
        <w:rPr>
          <w:rFonts w:ascii="Century Gothic" w:hAnsi="Century Gothic"/>
        </w:rPr>
      </w:pPr>
    </w:p>
    <w:p w14:paraId="66E75C16" w14:textId="77777777" w:rsidR="00FA27A1" w:rsidRPr="002E5DE0" w:rsidRDefault="00ED48B6">
      <w:pPr>
        <w:jc w:val="both"/>
        <w:rPr>
          <w:rFonts w:ascii="Century Gothic" w:hAnsi="Century Gothic"/>
          <w:b/>
        </w:rPr>
      </w:pPr>
      <w:r>
        <w:rPr>
          <w:rFonts w:ascii="Century Gothic" w:hAnsi="Century Gothic"/>
          <w:b/>
        </w:rPr>
        <w:t>College Honors</w:t>
      </w:r>
    </w:p>
    <w:p w14:paraId="54C4A922" w14:textId="77777777" w:rsidR="00ED48B6" w:rsidRDefault="00ED48B6">
      <w:pPr>
        <w:jc w:val="both"/>
        <w:rPr>
          <w:rFonts w:ascii="Century Gothic" w:hAnsi="Century Gothic"/>
        </w:rPr>
      </w:pPr>
    </w:p>
    <w:p w14:paraId="179961D5" w14:textId="77777777" w:rsidR="00FA27A1" w:rsidRPr="00BB2FA3" w:rsidRDefault="00FA27A1">
      <w:pPr>
        <w:jc w:val="both"/>
        <w:rPr>
          <w:rFonts w:ascii="Century Gothic" w:hAnsi="Century Gothic"/>
        </w:rPr>
      </w:pPr>
      <w:r w:rsidRPr="00BB2FA3">
        <w:rPr>
          <w:rFonts w:ascii="Century Gothic" w:hAnsi="Century Gothic"/>
        </w:rPr>
        <w:t>The College of Letters and Science’s awarding of "Distinction", "High Distinction", and “Highest Distinction” is based solely on the grade-point average established for the year in which the student graduates.  The required minimum grade-point averages for this award may vary from year to year.  This notation will appear on the student’s diploma, on the List of Certificates, Degrees and Distinction, and on their Berkeley record when they graduate.</w:t>
      </w:r>
    </w:p>
    <w:p w14:paraId="724AF21B" w14:textId="77777777" w:rsidR="006C671C" w:rsidRDefault="006C671C">
      <w:pPr>
        <w:jc w:val="both"/>
        <w:rPr>
          <w:rFonts w:ascii="Century Gothic" w:hAnsi="Century Gothic"/>
        </w:rPr>
      </w:pPr>
    </w:p>
    <w:p w14:paraId="4036EBD2" w14:textId="77777777" w:rsidR="006C671C" w:rsidRDefault="006C671C">
      <w:pPr>
        <w:jc w:val="both"/>
        <w:rPr>
          <w:rFonts w:ascii="Century Gothic" w:hAnsi="Century Gothic"/>
        </w:rPr>
      </w:pPr>
    </w:p>
    <w:p w14:paraId="1601B46E" w14:textId="77777777" w:rsidR="006C671C" w:rsidRDefault="006C671C">
      <w:pPr>
        <w:jc w:val="both"/>
        <w:rPr>
          <w:rFonts w:ascii="Century Gothic" w:hAnsi="Century Gothic"/>
        </w:rPr>
      </w:pPr>
    </w:p>
    <w:p w14:paraId="5A738AF8" w14:textId="77777777" w:rsidR="00FA27A1" w:rsidRPr="00BB2FA3" w:rsidRDefault="00FA27A1">
      <w:pPr>
        <w:jc w:val="both"/>
        <w:rPr>
          <w:rFonts w:ascii="Century Gothic" w:hAnsi="Century Gothic"/>
        </w:rPr>
      </w:pPr>
    </w:p>
    <w:p w14:paraId="1DA72FFA" w14:textId="77777777" w:rsidR="00FA27A1" w:rsidRPr="00DA55BF" w:rsidRDefault="00BB2FA3">
      <w:pPr>
        <w:jc w:val="both"/>
        <w:outlineLvl w:val="0"/>
        <w:rPr>
          <w:rFonts w:ascii="Century Gothic" w:hAnsi="Century Gothic"/>
          <w:color w:val="400080"/>
          <w:sz w:val="28"/>
        </w:rPr>
      </w:pPr>
      <w:r w:rsidRPr="00DA55BF">
        <w:rPr>
          <w:rFonts w:ascii="Century Gothic" w:hAnsi="Century Gothic"/>
          <w:b/>
          <w:color w:val="400080"/>
          <w:sz w:val="28"/>
        </w:rPr>
        <w:t>Academic Performance Requirement</w:t>
      </w:r>
    </w:p>
    <w:p w14:paraId="31E8422B" w14:textId="77777777" w:rsidR="00FA27A1" w:rsidRPr="00BB2FA3" w:rsidRDefault="00FA27A1">
      <w:pPr>
        <w:jc w:val="both"/>
        <w:rPr>
          <w:rFonts w:ascii="Century Gothic" w:hAnsi="Century Gothic"/>
        </w:rPr>
      </w:pPr>
    </w:p>
    <w:p w14:paraId="363F35E0" w14:textId="77777777" w:rsidR="00FA27A1" w:rsidRPr="00BB2FA3" w:rsidRDefault="00FA27A1">
      <w:pPr>
        <w:jc w:val="both"/>
        <w:rPr>
          <w:rFonts w:ascii="Century Gothic" w:hAnsi="Century Gothic"/>
        </w:rPr>
      </w:pPr>
      <w:r w:rsidRPr="00BB2FA3">
        <w:rPr>
          <w:rFonts w:ascii="Century Gothic" w:hAnsi="Century Gothic"/>
        </w:rPr>
        <w:t xml:space="preserve">Students in the major must maintain an overall grade point average of a C or better in upper division courses used to fulfill the requirements for the major.  All courses required for the Geography major must be taken for a letter grade.  Geography </w:t>
      </w:r>
      <w:r w:rsidR="003B4261">
        <w:rPr>
          <w:rFonts w:ascii="Century Gothic" w:hAnsi="Century Gothic"/>
        </w:rPr>
        <w:t>H195A-B</w:t>
      </w:r>
      <w:proofErr w:type="gramStart"/>
      <w:r w:rsidR="003B4261">
        <w:rPr>
          <w:rFonts w:ascii="Century Gothic" w:hAnsi="Century Gothic"/>
        </w:rPr>
        <w:t>,</w:t>
      </w:r>
      <w:r w:rsidRPr="00BB2FA3">
        <w:rPr>
          <w:rFonts w:ascii="Century Gothic" w:hAnsi="Century Gothic"/>
        </w:rPr>
        <w:t>197</w:t>
      </w:r>
      <w:proofErr w:type="gramEnd"/>
      <w:r w:rsidRPr="00BB2FA3">
        <w:rPr>
          <w:rFonts w:ascii="Century Gothic" w:hAnsi="Century Gothic"/>
        </w:rPr>
        <w:t>, 198, and 199 cannot be used to satisfy a major or minor program requirement.</w:t>
      </w:r>
    </w:p>
    <w:p w14:paraId="3202AC71" w14:textId="77777777" w:rsidR="00FA27A1" w:rsidRPr="00BB2FA3" w:rsidRDefault="00FA27A1">
      <w:pPr>
        <w:jc w:val="both"/>
        <w:rPr>
          <w:rFonts w:ascii="Century Gothic" w:hAnsi="Century Gothic"/>
        </w:rPr>
      </w:pPr>
    </w:p>
    <w:p w14:paraId="2B9E2B44" w14:textId="77777777" w:rsidR="00FA27A1" w:rsidRPr="00BB2FA3" w:rsidRDefault="00FA27A1">
      <w:pPr>
        <w:ind w:firstLine="720"/>
        <w:jc w:val="both"/>
        <w:rPr>
          <w:rFonts w:ascii="Century Gothic" w:hAnsi="Century Gothic"/>
        </w:rPr>
      </w:pPr>
      <w:r w:rsidRPr="00BB2FA3">
        <w:rPr>
          <w:rFonts w:ascii="Century Gothic" w:hAnsi="Century Gothic"/>
          <w:i/>
          <w:color w:val="000000"/>
        </w:rPr>
        <w:t>Note about maintaining minimum grades:</w:t>
      </w:r>
      <w:r w:rsidRPr="00BB2FA3">
        <w:rPr>
          <w:rFonts w:ascii="Century Gothic" w:hAnsi="Century Gothic"/>
          <w:color w:val="000000"/>
        </w:rPr>
        <w:t xml:space="preserve">  According to an Academic Senate rule, if a student fails to get at least a 2.0 in any unit undertaken in the major, the department can dismiss him/her from the major, and send the student back to the College to select another major at which he/she will be more successful.  The Geography Department would be reluctant to do that, but the faculty advisors may review a </w:t>
      </w:r>
      <w:r w:rsidRPr="00BB2FA3">
        <w:rPr>
          <w:rFonts w:ascii="Century Gothic" w:hAnsi="Century Gothic"/>
          <w:color w:val="000000"/>
        </w:rPr>
        <w:lastRenderedPageBreak/>
        <w:t xml:space="preserve">student’s file it if at any </w:t>
      </w:r>
      <w:r w:rsidR="00ED48B6" w:rsidRPr="00BB2FA3">
        <w:rPr>
          <w:rFonts w:ascii="Century Gothic" w:hAnsi="Century Gothic"/>
          <w:color w:val="000000"/>
        </w:rPr>
        <w:t>time his</w:t>
      </w:r>
      <w:r w:rsidRPr="00BB2FA3">
        <w:rPr>
          <w:rFonts w:ascii="Century Gothic" w:hAnsi="Century Gothic"/>
          <w:color w:val="000000"/>
        </w:rPr>
        <w:t>/her grade points</w:t>
      </w:r>
      <w:r w:rsidRPr="00BB2FA3">
        <w:rPr>
          <w:rFonts w:ascii="Century Gothic" w:hAnsi="Century Gothic"/>
          <w:i/>
          <w:color w:val="000000"/>
        </w:rPr>
        <w:t xml:space="preserve"> in any course taken in the major</w:t>
      </w:r>
      <w:r w:rsidRPr="00BB2FA3">
        <w:rPr>
          <w:rFonts w:ascii="Century Gothic" w:hAnsi="Century Gothic"/>
          <w:color w:val="000000"/>
        </w:rPr>
        <w:t xml:space="preserve"> dips below a 2.0.  Thus a student cannot accumulate a number of D's and F's in Geography, while managing to pass a number of other courses with a C or better, and expect to be allowed to complete the major. If at any time you need help, don't fail to take action.  Make an appointment to talk to </w:t>
      </w:r>
      <w:r w:rsidR="003A0BDE">
        <w:rPr>
          <w:rFonts w:ascii="Century Gothic" w:hAnsi="Century Gothic"/>
          <w:color w:val="000000"/>
        </w:rPr>
        <w:t>a</w:t>
      </w:r>
      <w:r w:rsidRPr="00BB2FA3">
        <w:rPr>
          <w:rFonts w:ascii="Century Gothic" w:hAnsi="Century Gothic"/>
          <w:color w:val="000000"/>
        </w:rPr>
        <w:t xml:space="preserve"> Student </w:t>
      </w:r>
      <w:r w:rsidR="00B75012">
        <w:rPr>
          <w:rFonts w:ascii="Century Gothic" w:hAnsi="Century Gothic"/>
          <w:color w:val="000000"/>
        </w:rPr>
        <w:t>Academic</w:t>
      </w:r>
      <w:r w:rsidRPr="00BB2FA3">
        <w:rPr>
          <w:rFonts w:ascii="Century Gothic" w:hAnsi="Century Gothic"/>
          <w:color w:val="000000"/>
        </w:rPr>
        <w:t xml:space="preserve"> </w:t>
      </w:r>
      <w:r w:rsidR="00B75012">
        <w:rPr>
          <w:rFonts w:ascii="Century Gothic" w:hAnsi="Century Gothic"/>
          <w:color w:val="000000"/>
        </w:rPr>
        <w:t>Advisor</w:t>
      </w:r>
      <w:r w:rsidRPr="00BB2FA3">
        <w:rPr>
          <w:rFonts w:ascii="Century Gothic" w:hAnsi="Century Gothic"/>
          <w:color w:val="000000"/>
        </w:rPr>
        <w:t>, one of the undergraduate faculty advisors, or your instructors.</w:t>
      </w:r>
    </w:p>
    <w:p w14:paraId="660F8EC8" w14:textId="5D436F7A" w:rsidR="006C671C" w:rsidRDefault="00FA27A1">
      <w:pPr>
        <w:jc w:val="both"/>
        <w:rPr>
          <w:rFonts w:ascii="Century Gothic" w:hAnsi="Century Gothic"/>
        </w:rPr>
      </w:pPr>
      <w:r w:rsidRPr="00BB2FA3">
        <w:rPr>
          <w:rFonts w:ascii="Century Gothic" w:hAnsi="Century Gothic"/>
        </w:rPr>
        <w:t xml:space="preserve"> </w:t>
      </w:r>
    </w:p>
    <w:p w14:paraId="7DE57096" w14:textId="77777777" w:rsidR="00FA27A1" w:rsidRPr="00BB2FA3" w:rsidRDefault="00FA27A1">
      <w:pPr>
        <w:jc w:val="both"/>
        <w:rPr>
          <w:rFonts w:ascii="Century Gothic" w:hAnsi="Century Gothic"/>
        </w:rPr>
      </w:pPr>
    </w:p>
    <w:p w14:paraId="661D13D7" w14:textId="77777777" w:rsidR="0028409A" w:rsidRPr="00A567F8" w:rsidRDefault="0028409A" w:rsidP="0028409A">
      <w:pPr>
        <w:jc w:val="both"/>
        <w:outlineLvl w:val="0"/>
        <w:rPr>
          <w:rFonts w:ascii="Century Gothic" w:hAnsi="Century Gothic"/>
          <w:b/>
          <w:color w:val="400080"/>
          <w:sz w:val="28"/>
        </w:rPr>
      </w:pPr>
      <w:r w:rsidRPr="00A567F8">
        <w:rPr>
          <w:rFonts w:ascii="Century Gothic" w:hAnsi="Century Gothic"/>
          <w:b/>
          <w:color w:val="400080"/>
          <w:sz w:val="28"/>
        </w:rPr>
        <w:t>Code of Ethics and Climate Standards of the Undergraduate Geography Program</w:t>
      </w:r>
    </w:p>
    <w:p w14:paraId="048F07EF" w14:textId="77777777" w:rsidR="0028409A" w:rsidRDefault="0028409A" w:rsidP="0028409A">
      <w:pPr>
        <w:pStyle w:val="NormalWeb"/>
        <w:spacing w:before="2" w:after="2"/>
        <w:rPr>
          <w:rFonts w:ascii="Century Gothic" w:hAnsi="Century Gothic"/>
          <w:sz w:val="24"/>
          <w:szCs w:val="24"/>
        </w:rPr>
      </w:pPr>
    </w:p>
    <w:p w14:paraId="7E3013B8" w14:textId="77777777" w:rsidR="0028409A" w:rsidRPr="0028409A" w:rsidRDefault="0028409A" w:rsidP="0028409A">
      <w:pPr>
        <w:pStyle w:val="NormalWeb"/>
        <w:spacing w:before="2" w:after="2"/>
        <w:rPr>
          <w:rFonts w:ascii="Century Gothic" w:hAnsi="Century Gothic"/>
          <w:sz w:val="24"/>
          <w:szCs w:val="24"/>
        </w:rPr>
      </w:pPr>
      <w:r w:rsidRPr="0028409A">
        <w:rPr>
          <w:rFonts w:ascii="Century Gothic" w:hAnsi="Century Gothic"/>
          <w:sz w:val="24"/>
          <w:szCs w:val="24"/>
        </w:rPr>
        <w:t xml:space="preserve">The </w:t>
      </w:r>
      <w:r>
        <w:rPr>
          <w:rFonts w:ascii="Century Gothic" w:hAnsi="Century Gothic"/>
          <w:sz w:val="24"/>
          <w:szCs w:val="24"/>
        </w:rPr>
        <w:t>Department of Geography</w:t>
      </w:r>
      <w:r w:rsidRPr="0028409A">
        <w:rPr>
          <w:rFonts w:ascii="Century Gothic" w:hAnsi="Century Gothic"/>
          <w:sz w:val="24"/>
          <w:szCs w:val="24"/>
        </w:rPr>
        <w:t xml:space="preserve"> at the University of California, Berkeley offers one of the finest undergraduate degrees in the world. </w:t>
      </w:r>
      <w:r>
        <w:rPr>
          <w:rFonts w:ascii="Century Gothic" w:hAnsi="Century Gothic"/>
          <w:sz w:val="24"/>
          <w:szCs w:val="24"/>
        </w:rPr>
        <w:t>The department prides itself in having a harmonious and respectful space where every person in our community receives respect and civility from one another.</w:t>
      </w:r>
    </w:p>
    <w:p w14:paraId="15716704" w14:textId="77777777" w:rsidR="0028409A" w:rsidRPr="0028409A" w:rsidRDefault="0028409A" w:rsidP="0028409A">
      <w:pPr>
        <w:rPr>
          <w:rFonts w:ascii="Century Gothic" w:hAnsi="Century Gothic"/>
        </w:rPr>
      </w:pPr>
    </w:p>
    <w:p w14:paraId="3A89D0F5" w14:textId="77777777" w:rsidR="0028409A" w:rsidRPr="0028409A" w:rsidRDefault="0028409A" w:rsidP="0028409A">
      <w:pPr>
        <w:pStyle w:val="NormalWeb"/>
        <w:spacing w:before="2" w:after="2"/>
        <w:rPr>
          <w:rFonts w:ascii="Century Gothic" w:hAnsi="Century Gothic"/>
          <w:sz w:val="24"/>
          <w:szCs w:val="24"/>
        </w:rPr>
      </w:pPr>
      <w:r>
        <w:rPr>
          <w:rFonts w:ascii="Century Gothic" w:hAnsi="Century Gothic"/>
          <w:sz w:val="24"/>
          <w:szCs w:val="24"/>
        </w:rPr>
        <w:t>As a declared major, t</w:t>
      </w:r>
      <w:r w:rsidRPr="0028409A">
        <w:rPr>
          <w:rFonts w:ascii="Century Gothic" w:hAnsi="Century Gothic"/>
          <w:sz w:val="24"/>
          <w:szCs w:val="24"/>
        </w:rPr>
        <w:t xml:space="preserve">his </w:t>
      </w:r>
      <w:r>
        <w:rPr>
          <w:rFonts w:ascii="Century Gothic" w:hAnsi="Century Gothic"/>
          <w:sz w:val="24"/>
          <w:szCs w:val="24"/>
        </w:rPr>
        <w:t>department</w:t>
      </w:r>
      <w:r w:rsidRPr="0028409A">
        <w:rPr>
          <w:rFonts w:ascii="Century Gothic" w:hAnsi="Century Gothic"/>
          <w:sz w:val="24"/>
          <w:szCs w:val="24"/>
        </w:rPr>
        <w:t xml:space="preserve"> can create opportunities that are currently unavailable to most of </w:t>
      </w:r>
      <w:r>
        <w:rPr>
          <w:rFonts w:ascii="Century Gothic" w:hAnsi="Century Gothic"/>
          <w:sz w:val="24"/>
          <w:szCs w:val="24"/>
        </w:rPr>
        <w:t>you</w:t>
      </w:r>
      <w:r w:rsidRPr="0028409A">
        <w:rPr>
          <w:rFonts w:ascii="Century Gothic" w:hAnsi="Century Gothic"/>
          <w:sz w:val="24"/>
          <w:szCs w:val="24"/>
        </w:rPr>
        <w:t xml:space="preserve">. Each of </w:t>
      </w:r>
      <w:r>
        <w:rPr>
          <w:rFonts w:ascii="Century Gothic" w:hAnsi="Century Gothic"/>
          <w:sz w:val="24"/>
          <w:szCs w:val="24"/>
        </w:rPr>
        <w:t>you</w:t>
      </w:r>
      <w:r w:rsidRPr="0028409A">
        <w:rPr>
          <w:rFonts w:ascii="Century Gothic" w:hAnsi="Century Gothic"/>
          <w:sz w:val="24"/>
          <w:szCs w:val="24"/>
        </w:rPr>
        <w:t xml:space="preserve"> must uphold high ethical standards to protect these opportunities. Any </w:t>
      </w:r>
      <w:r>
        <w:rPr>
          <w:rFonts w:ascii="Century Gothic" w:hAnsi="Century Gothic"/>
          <w:sz w:val="24"/>
          <w:szCs w:val="24"/>
        </w:rPr>
        <w:t xml:space="preserve">student </w:t>
      </w:r>
      <w:r w:rsidRPr="0028409A">
        <w:rPr>
          <w:rFonts w:ascii="Century Gothic" w:hAnsi="Century Gothic"/>
          <w:sz w:val="24"/>
          <w:szCs w:val="24"/>
        </w:rPr>
        <w:t>who do</w:t>
      </w:r>
      <w:r>
        <w:rPr>
          <w:rFonts w:ascii="Century Gothic" w:hAnsi="Century Gothic"/>
          <w:sz w:val="24"/>
          <w:szCs w:val="24"/>
        </w:rPr>
        <w:t>es</w:t>
      </w:r>
      <w:r w:rsidRPr="0028409A">
        <w:rPr>
          <w:rFonts w:ascii="Century Gothic" w:hAnsi="Century Gothic"/>
          <w:sz w:val="24"/>
          <w:szCs w:val="24"/>
        </w:rPr>
        <w:t xml:space="preserve"> not uphold these standards should not expect to </w:t>
      </w:r>
      <w:r>
        <w:rPr>
          <w:rFonts w:ascii="Century Gothic" w:hAnsi="Century Gothic"/>
          <w:sz w:val="24"/>
          <w:szCs w:val="24"/>
        </w:rPr>
        <w:t>declare or continue to major in the Geography Department.</w:t>
      </w:r>
      <w:r w:rsidRPr="0028409A">
        <w:rPr>
          <w:rFonts w:ascii="Century Gothic" w:hAnsi="Century Gothic"/>
          <w:sz w:val="24"/>
          <w:szCs w:val="24"/>
        </w:rPr>
        <w:t xml:space="preserve"> </w:t>
      </w:r>
    </w:p>
    <w:p w14:paraId="54220BF0" w14:textId="77777777" w:rsidR="0028409A" w:rsidRPr="0028409A" w:rsidRDefault="0028409A" w:rsidP="0028409A">
      <w:pPr>
        <w:rPr>
          <w:rFonts w:ascii="Century Gothic" w:hAnsi="Century Gothic"/>
        </w:rPr>
      </w:pPr>
    </w:p>
    <w:p w14:paraId="3930D439" w14:textId="77777777" w:rsidR="0028409A" w:rsidRPr="00ED48B6" w:rsidRDefault="0028409A" w:rsidP="00ED48B6">
      <w:pPr>
        <w:jc w:val="both"/>
        <w:rPr>
          <w:rFonts w:ascii="Century Gothic" w:hAnsi="Century Gothic"/>
          <w:b/>
        </w:rPr>
      </w:pPr>
      <w:r w:rsidRPr="00ED48B6">
        <w:rPr>
          <w:rFonts w:ascii="Century Gothic" w:hAnsi="Century Gothic"/>
          <w:b/>
        </w:rPr>
        <w:t xml:space="preserve">Code of Ethics of the Undergraduate </w:t>
      </w:r>
      <w:r w:rsidR="00AD1FC4" w:rsidRPr="00ED48B6">
        <w:rPr>
          <w:rFonts w:ascii="Century Gothic" w:hAnsi="Century Gothic"/>
          <w:b/>
        </w:rPr>
        <w:t xml:space="preserve">Geography </w:t>
      </w:r>
      <w:r w:rsidRPr="00ED48B6">
        <w:rPr>
          <w:rFonts w:ascii="Century Gothic" w:hAnsi="Century Gothic"/>
          <w:b/>
        </w:rPr>
        <w:t xml:space="preserve">Program </w:t>
      </w:r>
    </w:p>
    <w:p w14:paraId="214A66FA" w14:textId="77777777" w:rsidR="00AD1FC4" w:rsidRDefault="00AD1FC4" w:rsidP="0028409A">
      <w:pPr>
        <w:pStyle w:val="NormalWeb"/>
        <w:spacing w:before="2" w:after="2"/>
        <w:rPr>
          <w:rFonts w:ascii="Century Gothic" w:hAnsi="Century Gothic"/>
          <w:sz w:val="24"/>
          <w:szCs w:val="24"/>
        </w:rPr>
      </w:pPr>
    </w:p>
    <w:p w14:paraId="3E5D373F" w14:textId="77777777" w:rsidR="0028409A" w:rsidRPr="0028409A" w:rsidRDefault="0028409A" w:rsidP="0028409A">
      <w:pPr>
        <w:pStyle w:val="NormalWeb"/>
        <w:spacing w:before="2" w:after="2"/>
        <w:rPr>
          <w:rFonts w:ascii="Century Gothic" w:hAnsi="Century Gothic"/>
          <w:sz w:val="24"/>
          <w:szCs w:val="24"/>
        </w:rPr>
      </w:pPr>
      <w:r w:rsidRPr="0028409A">
        <w:rPr>
          <w:rFonts w:ascii="Century Gothic" w:hAnsi="Century Gothic"/>
          <w:sz w:val="24"/>
          <w:szCs w:val="24"/>
        </w:rPr>
        <w:t xml:space="preserve">Neither this </w:t>
      </w:r>
      <w:r>
        <w:rPr>
          <w:rFonts w:ascii="Century Gothic" w:hAnsi="Century Gothic"/>
          <w:sz w:val="24"/>
          <w:szCs w:val="24"/>
        </w:rPr>
        <w:t>department</w:t>
      </w:r>
      <w:r w:rsidRPr="0028409A">
        <w:rPr>
          <w:rFonts w:ascii="Century Gothic" w:hAnsi="Century Gothic"/>
          <w:sz w:val="24"/>
          <w:szCs w:val="24"/>
        </w:rPr>
        <w:t>,</w:t>
      </w:r>
      <w:r>
        <w:rPr>
          <w:rFonts w:ascii="Century Gothic" w:hAnsi="Century Gothic"/>
          <w:sz w:val="24"/>
          <w:szCs w:val="24"/>
        </w:rPr>
        <w:t xml:space="preserve"> nor</w:t>
      </w:r>
      <w:r w:rsidRPr="0028409A">
        <w:rPr>
          <w:rFonts w:ascii="Century Gothic" w:hAnsi="Century Gothic"/>
          <w:sz w:val="24"/>
          <w:szCs w:val="24"/>
        </w:rPr>
        <w:t xml:space="preserve"> its students, will condone cheating, lying, or any other misrepresentations. Moreover, anyone who willingly conceals these activities will be considered accomplices and equally culpable. </w:t>
      </w:r>
    </w:p>
    <w:p w14:paraId="191D4F18" w14:textId="77777777" w:rsidR="0028409A" w:rsidRPr="0028409A" w:rsidRDefault="0028409A" w:rsidP="0028409A">
      <w:pPr>
        <w:rPr>
          <w:rFonts w:ascii="Century Gothic" w:hAnsi="Century Gothic"/>
        </w:rPr>
      </w:pPr>
    </w:p>
    <w:p w14:paraId="14701214" w14:textId="77777777" w:rsidR="0028409A" w:rsidRPr="0028409A" w:rsidRDefault="0028409A" w:rsidP="0028409A">
      <w:pPr>
        <w:pStyle w:val="NormalWeb"/>
        <w:spacing w:before="2" w:after="2"/>
        <w:rPr>
          <w:rFonts w:ascii="Century Gothic" w:hAnsi="Century Gothic"/>
          <w:sz w:val="24"/>
          <w:szCs w:val="24"/>
        </w:rPr>
      </w:pPr>
      <w:r w:rsidRPr="0028409A">
        <w:rPr>
          <w:rFonts w:ascii="Century Gothic" w:hAnsi="Century Gothic"/>
          <w:sz w:val="24"/>
          <w:szCs w:val="24"/>
        </w:rPr>
        <w:t xml:space="preserve">All undergraduate students are expected to comply with the code of ethics of the Undergraduate Program as stated above. In doing so, we commit ourselves to upholding the standards of honesty, integrity and personal responsibility. </w:t>
      </w:r>
    </w:p>
    <w:p w14:paraId="2A72523F" w14:textId="77777777" w:rsidR="0028409A" w:rsidRPr="0028409A" w:rsidRDefault="0028409A" w:rsidP="0028409A">
      <w:pPr>
        <w:rPr>
          <w:rFonts w:ascii="Century Gothic" w:hAnsi="Century Gothic"/>
        </w:rPr>
      </w:pPr>
    </w:p>
    <w:p w14:paraId="7ECA1193" w14:textId="77777777" w:rsidR="0028409A" w:rsidRPr="0028409A" w:rsidRDefault="0028409A" w:rsidP="0028409A">
      <w:pPr>
        <w:pStyle w:val="NormalWeb"/>
        <w:spacing w:before="2" w:after="2"/>
        <w:rPr>
          <w:rFonts w:ascii="Century Gothic" w:hAnsi="Century Gothic"/>
          <w:sz w:val="24"/>
          <w:szCs w:val="24"/>
        </w:rPr>
      </w:pPr>
      <w:r w:rsidRPr="0028409A">
        <w:rPr>
          <w:rFonts w:ascii="Century Gothic" w:hAnsi="Century Gothic"/>
          <w:sz w:val="24"/>
          <w:szCs w:val="24"/>
        </w:rPr>
        <w:t xml:space="preserve">Violations of the code of ethics will be referred to the University of California, Berkeley's </w:t>
      </w:r>
      <w:r w:rsidR="007B34C2" w:rsidRPr="0028409A">
        <w:rPr>
          <w:rFonts w:ascii="Century Gothic" w:hAnsi="Century Gothic"/>
          <w:sz w:val="24"/>
          <w:szCs w:val="24"/>
        </w:rPr>
        <w:fldChar w:fldCharType="begin"/>
      </w:r>
      <w:r w:rsidRPr="0028409A">
        <w:rPr>
          <w:rFonts w:ascii="Century Gothic" w:hAnsi="Century Gothic"/>
          <w:sz w:val="24"/>
          <w:szCs w:val="24"/>
        </w:rPr>
        <w:instrText xml:space="preserve"> HYPERLINK "http://students.berkeley.edu/osl/sja.asp" \t "_blank" </w:instrText>
      </w:r>
      <w:r w:rsidR="007B34C2" w:rsidRPr="0028409A">
        <w:rPr>
          <w:rFonts w:ascii="Century Gothic" w:hAnsi="Century Gothic"/>
          <w:sz w:val="24"/>
          <w:szCs w:val="24"/>
        </w:rPr>
        <w:fldChar w:fldCharType="separate"/>
      </w:r>
      <w:r w:rsidRPr="0028409A">
        <w:rPr>
          <w:rFonts w:ascii="Century Gothic" w:hAnsi="Century Gothic"/>
          <w:sz w:val="24"/>
          <w:szCs w:val="24"/>
        </w:rPr>
        <w:t>Center for Student Conduct and Community Standards</w:t>
      </w:r>
      <w:r w:rsidR="007B34C2" w:rsidRPr="0028409A">
        <w:rPr>
          <w:rFonts w:ascii="Century Gothic" w:hAnsi="Century Gothic"/>
          <w:sz w:val="24"/>
          <w:szCs w:val="24"/>
        </w:rPr>
        <w:fldChar w:fldCharType="end"/>
      </w:r>
      <w:r w:rsidR="00AD1FC4">
        <w:rPr>
          <w:rFonts w:ascii="Century Gothic" w:hAnsi="Century Gothic"/>
          <w:sz w:val="24"/>
          <w:szCs w:val="24"/>
        </w:rPr>
        <w:t xml:space="preserve"> and can be grounds for dismissal from the major.</w:t>
      </w:r>
    </w:p>
    <w:p w14:paraId="29113AAD" w14:textId="77777777" w:rsidR="0028409A" w:rsidRDefault="0028409A" w:rsidP="0028409A">
      <w:pPr>
        <w:pStyle w:val="NormalWeb"/>
        <w:spacing w:before="2" w:after="2"/>
        <w:rPr>
          <w:rFonts w:ascii="Century Gothic" w:hAnsi="Century Gothic"/>
          <w:sz w:val="24"/>
          <w:szCs w:val="24"/>
        </w:rPr>
      </w:pPr>
    </w:p>
    <w:p w14:paraId="1504C582" w14:textId="77777777" w:rsidR="0028409A" w:rsidRPr="00ED48B6" w:rsidRDefault="0028409A" w:rsidP="00ED48B6">
      <w:pPr>
        <w:jc w:val="both"/>
        <w:rPr>
          <w:rFonts w:ascii="Century Gothic" w:hAnsi="Century Gothic"/>
          <w:b/>
        </w:rPr>
      </w:pPr>
      <w:r w:rsidRPr="00ED48B6">
        <w:rPr>
          <w:rFonts w:ascii="Century Gothic" w:hAnsi="Century Gothic"/>
          <w:b/>
        </w:rPr>
        <w:t>Climate Standards of the Undergraduate Geography Program</w:t>
      </w:r>
    </w:p>
    <w:p w14:paraId="7319CAB7" w14:textId="77777777" w:rsidR="0028409A" w:rsidRDefault="0028409A" w:rsidP="0028409A">
      <w:pPr>
        <w:pStyle w:val="NormalWeb"/>
        <w:spacing w:before="2" w:after="2"/>
        <w:rPr>
          <w:rFonts w:ascii="Century Gothic" w:hAnsi="Century Gothic"/>
          <w:sz w:val="24"/>
          <w:szCs w:val="24"/>
        </w:rPr>
      </w:pPr>
    </w:p>
    <w:p w14:paraId="3F82BB0D" w14:textId="77777777" w:rsidR="0028409A" w:rsidRPr="0028409A" w:rsidRDefault="0028409A" w:rsidP="0028409A">
      <w:pPr>
        <w:pStyle w:val="NormalWeb"/>
        <w:spacing w:before="2" w:after="2"/>
        <w:rPr>
          <w:rFonts w:ascii="Century Gothic" w:hAnsi="Century Gothic"/>
          <w:sz w:val="24"/>
          <w:szCs w:val="24"/>
        </w:rPr>
      </w:pPr>
      <w:r>
        <w:rPr>
          <w:rFonts w:ascii="Century Gothic" w:hAnsi="Century Gothic"/>
          <w:sz w:val="24"/>
          <w:szCs w:val="24"/>
        </w:rPr>
        <w:t xml:space="preserve">As part of our educational community the undergraduate student is required </w:t>
      </w:r>
      <w:r w:rsidR="00E5056B">
        <w:rPr>
          <w:rFonts w:ascii="Century Gothic" w:hAnsi="Century Gothic"/>
          <w:sz w:val="24"/>
          <w:szCs w:val="24"/>
        </w:rPr>
        <w:t xml:space="preserve">to adhere to </w:t>
      </w:r>
      <w:r>
        <w:rPr>
          <w:rFonts w:ascii="Century Gothic" w:hAnsi="Century Gothic"/>
          <w:sz w:val="24"/>
          <w:szCs w:val="24"/>
        </w:rPr>
        <w:t xml:space="preserve">certain </w:t>
      </w:r>
      <w:r w:rsidRPr="0028409A">
        <w:rPr>
          <w:rFonts w:ascii="Century Gothic" w:hAnsi="Century Gothic"/>
          <w:sz w:val="24"/>
          <w:szCs w:val="24"/>
        </w:rPr>
        <w:t>responsibilit</w:t>
      </w:r>
      <w:r>
        <w:rPr>
          <w:rFonts w:ascii="Century Gothic" w:hAnsi="Century Gothic"/>
          <w:sz w:val="24"/>
          <w:szCs w:val="24"/>
        </w:rPr>
        <w:t>ies</w:t>
      </w:r>
      <w:r w:rsidRPr="0028409A">
        <w:rPr>
          <w:rFonts w:ascii="Century Gothic" w:hAnsi="Century Gothic"/>
          <w:sz w:val="24"/>
          <w:szCs w:val="24"/>
        </w:rPr>
        <w:t xml:space="preserve">. We expect </w:t>
      </w:r>
      <w:r>
        <w:rPr>
          <w:rFonts w:ascii="Century Gothic" w:hAnsi="Century Gothic"/>
          <w:sz w:val="24"/>
          <w:szCs w:val="24"/>
        </w:rPr>
        <w:t xml:space="preserve">of our </w:t>
      </w:r>
      <w:r w:rsidRPr="0028409A">
        <w:rPr>
          <w:rFonts w:ascii="Century Gothic" w:hAnsi="Century Gothic"/>
          <w:sz w:val="24"/>
          <w:szCs w:val="24"/>
        </w:rPr>
        <w:t>student</w:t>
      </w:r>
      <w:r>
        <w:rPr>
          <w:rFonts w:ascii="Century Gothic" w:hAnsi="Century Gothic"/>
          <w:sz w:val="24"/>
          <w:szCs w:val="24"/>
        </w:rPr>
        <w:t>s the highest ethical behavior</w:t>
      </w:r>
      <w:r w:rsidRPr="0028409A">
        <w:rPr>
          <w:rFonts w:ascii="Century Gothic" w:hAnsi="Century Gothic"/>
          <w:sz w:val="24"/>
          <w:szCs w:val="24"/>
        </w:rPr>
        <w:t xml:space="preserve"> </w:t>
      </w:r>
      <w:r>
        <w:rPr>
          <w:rFonts w:ascii="Century Gothic" w:hAnsi="Century Gothic"/>
          <w:sz w:val="24"/>
          <w:szCs w:val="24"/>
        </w:rPr>
        <w:t xml:space="preserve">and they are </w:t>
      </w:r>
      <w:r w:rsidRPr="0028409A">
        <w:rPr>
          <w:rFonts w:ascii="Century Gothic" w:hAnsi="Century Gothic"/>
          <w:sz w:val="24"/>
          <w:szCs w:val="24"/>
        </w:rPr>
        <w:t xml:space="preserve">responsible for </w:t>
      </w:r>
      <w:r w:rsidR="00AD1FC4">
        <w:rPr>
          <w:rFonts w:ascii="Century Gothic" w:hAnsi="Century Gothic"/>
          <w:sz w:val="24"/>
          <w:szCs w:val="24"/>
        </w:rPr>
        <w:t>contributing to</w:t>
      </w:r>
      <w:r w:rsidRPr="0028409A">
        <w:rPr>
          <w:rFonts w:ascii="Century Gothic" w:hAnsi="Century Gothic"/>
          <w:sz w:val="24"/>
          <w:szCs w:val="24"/>
        </w:rPr>
        <w:t xml:space="preserve"> an environment that is free from discrimination and harassment on the basis of categories including race, color</w:t>
      </w:r>
      <w:r w:rsidR="00DA55BF">
        <w:rPr>
          <w:rFonts w:ascii="Century Gothic" w:hAnsi="Century Gothic"/>
          <w:sz w:val="24"/>
          <w:szCs w:val="24"/>
        </w:rPr>
        <w:t>,</w:t>
      </w:r>
      <w:r w:rsidRPr="0028409A">
        <w:rPr>
          <w:rFonts w:ascii="Century Gothic" w:hAnsi="Century Gothic"/>
          <w:sz w:val="24"/>
          <w:szCs w:val="24"/>
        </w:rPr>
        <w:t xml:space="preserve"> national origin, gender, age and sexual orientation/identity.</w:t>
      </w:r>
      <w:r>
        <w:rPr>
          <w:rFonts w:ascii="Century Gothic" w:hAnsi="Century Gothic"/>
          <w:sz w:val="24"/>
          <w:szCs w:val="24"/>
        </w:rPr>
        <w:t xml:space="preserve"> </w:t>
      </w:r>
      <w:r w:rsidRPr="0028409A">
        <w:rPr>
          <w:rFonts w:ascii="Century Gothic" w:hAnsi="Century Gothic"/>
          <w:sz w:val="24"/>
          <w:szCs w:val="24"/>
        </w:rPr>
        <w:t xml:space="preserve">This </w:t>
      </w:r>
      <w:r>
        <w:rPr>
          <w:rFonts w:ascii="Century Gothic" w:hAnsi="Century Gothic"/>
          <w:sz w:val="24"/>
          <w:szCs w:val="24"/>
        </w:rPr>
        <w:t>department</w:t>
      </w:r>
      <w:r w:rsidRPr="0028409A">
        <w:rPr>
          <w:rFonts w:ascii="Century Gothic" w:hAnsi="Century Gothic"/>
          <w:sz w:val="24"/>
          <w:szCs w:val="24"/>
        </w:rPr>
        <w:t xml:space="preserve"> </w:t>
      </w:r>
      <w:r w:rsidR="00DA55BF">
        <w:rPr>
          <w:rFonts w:ascii="Century Gothic" w:hAnsi="Century Gothic"/>
          <w:sz w:val="24"/>
          <w:szCs w:val="24"/>
        </w:rPr>
        <w:t>depends on</w:t>
      </w:r>
      <w:r w:rsidRPr="0028409A">
        <w:rPr>
          <w:rFonts w:ascii="Century Gothic" w:hAnsi="Century Gothic"/>
          <w:sz w:val="24"/>
          <w:szCs w:val="24"/>
        </w:rPr>
        <w:t xml:space="preserve"> the personal </w:t>
      </w:r>
      <w:r w:rsidRPr="0028409A">
        <w:rPr>
          <w:rFonts w:ascii="Century Gothic" w:hAnsi="Century Gothic"/>
          <w:sz w:val="24"/>
          <w:szCs w:val="24"/>
        </w:rPr>
        <w:lastRenderedPageBreak/>
        <w:t xml:space="preserve">integrity of each of us. Your grades and your degree will mean little without a firm foundation upon which to base these credentials. </w:t>
      </w:r>
    </w:p>
    <w:p w14:paraId="154EC335" w14:textId="77777777" w:rsidR="00AD1FC4" w:rsidRDefault="00AD1FC4">
      <w:pPr>
        <w:rPr>
          <w:rFonts w:ascii="Century Gothic" w:hAnsi="Century Gothic"/>
        </w:rPr>
      </w:pPr>
    </w:p>
    <w:p w14:paraId="09A387CC" w14:textId="77777777" w:rsidR="00AD1FC4" w:rsidRDefault="00AD1FC4" w:rsidP="00AD1FC4">
      <w:pPr>
        <w:pStyle w:val="NormalWeb"/>
        <w:spacing w:before="2" w:after="2"/>
        <w:rPr>
          <w:rFonts w:ascii="Century Gothic" w:hAnsi="Century Gothic"/>
          <w:sz w:val="24"/>
          <w:szCs w:val="24"/>
        </w:rPr>
      </w:pPr>
      <w:r w:rsidRPr="00AD1FC4">
        <w:rPr>
          <w:rFonts w:ascii="Century Gothic" w:hAnsi="Century Gothic"/>
          <w:sz w:val="24"/>
          <w:szCs w:val="24"/>
        </w:rPr>
        <w:t xml:space="preserve">Violations of the climate standards will be </w:t>
      </w:r>
      <w:r w:rsidRPr="0028409A">
        <w:rPr>
          <w:rFonts w:ascii="Century Gothic" w:hAnsi="Century Gothic"/>
          <w:sz w:val="24"/>
          <w:szCs w:val="24"/>
        </w:rPr>
        <w:t xml:space="preserve">referred to the University of California, Berkeley's </w:t>
      </w:r>
      <w:r w:rsidR="007B34C2" w:rsidRPr="0028409A">
        <w:rPr>
          <w:rFonts w:ascii="Century Gothic" w:hAnsi="Century Gothic"/>
          <w:sz w:val="24"/>
          <w:szCs w:val="24"/>
        </w:rPr>
        <w:fldChar w:fldCharType="begin"/>
      </w:r>
      <w:r w:rsidRPr="0028409A">
        <w:rPr>
          <w:rFonts w:ascii="Century Gothic" w:hAnsi="Century Gothic"/>
          <w:sz w:val="24"/>
          <w:szCs w:val="24"/>
        </w:rPr>
        <w:instrText xml:space="preserve"> HYPERLINK "http://students.berkeley.edu/osl/sja.asp" \t "_blank" </w:instrText>
      </w:r>
      <w:r w:rsidR="007B34C2" w:rsidRPr="0028409A">
        <w:rPr>
          <w:rFonts w:ascii="Century Gothic" w:hAnsi="Century Gothic"/>
          <w:sz w:val="24"/>
          <w:szCs w:val="24"/>
        </w:rPr>
        <w:fldChar w:fldCharType="separate"/>
      </w:r>
      <w:r w:rsidRPr="0028409A">
        <w:rPr>
          <w:rFonts w:ascii="Century Gothic" w:hAnsi="Century Gothic"/>
          <w:sz w:val="24"/>
          <w:szCs w:val="24"/>
        </w:rPr>
        <w:t>Center for Student Conduct and Community Standards</w:t>
      </w:r>
      <w:r w:rsidR="007B34C2" w:rsidRPr="0028409A">
        <w:rPr>
          <w:rFonts w:ascii="Century Gothic" w:hAnsi="Century Gothic"/>
          <w:sz w:val="24"/>
          <w:szCs w:val="24"/>
        </w:rPr>
        <w:fldChar w:fldCharType="end"/>
      </w:r>
      <w:r>
        <w:rPr>
          <w:rFonts w:ascii="Century Gothic" w:hAnsi="Century Gothic"/>
          <w:sz w:val="24"/>
          <w:szCs w:val="24"/>
        </w:rPr>
        <w:t xml:space="preserve"> and can be grounds for dismissal from the major.</w:t>
      </w:r>
    </w:p>
    <w:p w14:paraId="619D51C8" w14:textId="77777777" w:rsidR="006C671C" w:rsidRDefault="006C671C" w:rsidP="00AD1FC4">
      <w:pPr>
        <w:pStyle w:val="NormalWeb"/>
        <w:spacing w:before="2" w:after="2"/>
        <w:rPr>
          <w:rFonts w:ascii="Century Gothic" w:hAnsi="Century Gothic"/>
          <w:sz w:val="24"/>
          <w:szCs w:val="24"/>
        </w:rPr>
      </w:pPr>
    </w:p>
    <w:p w14:paraId="6B575A18" w14:textId="77777777" w:rsidR="006C671C" w:rsidRDefault="006C671C" w:rsidP="00AD1FC4">
      <w:pPr>
        <w:pStyle w:val="NormalWeb"/>
        <w:spacing w:before="2" w:after="2"/>
        <w:rPr>
          <w:rFonts w:ascii="Century Gothic" w:hAnsi="Century Gothic"/>
          <w:sz w:val="24"/>
          <w:szCs w:val="24"/>
        </w:rPr>
      </w:pPr>
    </w:p>
    <w:p w14:paraId="11282EE7" w14:textId="77777777" w:rsidR="006C671C" w:rsidRDefault="006C671C" w:rsidP="00AD1FC4">
      <w:pPr>
        <w:pStyle w:val="NormalWeb"/>
        <w:spacing w:before="2" w:after="2"/>
        <w:rPr>
          <w:rFonts w:ascii="Century Gothic" w:hAnsi="Century Gothic"/>
          <w:sz w:val="24"/>
          <w:szCs w:val="24"/>
        </w:rPr>
      </w:pPr>
    </w:p>
    <w:p w14:paraId="4D9C01D9" w14:textId="77777777" w:rsidR="00AD1FC4" w:rsidRPr="0028409A" w:rsidRDefault="00AD1FC4" w:rsidP="00AD1FC4">
      <w:pPr>
        <w:pStyle w:val="NormalWeb"/>
        <w:spacing w:before="2" w:after="2"/>
        <w:rPr>
          <w:rFonts w:ascii="Century Gothic" w:hAnsi="Century Gothic"/>
          <w:sz w:val="24"/>
          <w:szCs w:val="24"/>
        </w:rPr>
      </w:pPr>
    </w:p>
    <w:p w14:paraId="74FFC8EE" w14:textId="77777777" w:rsidR="00FA27A1" w:rsidRPr="00A567F8" w:rsidRDefault="00FA27A1" w:rsidP="00AD1FC4">
      <w:pPr>
        <w:rPr>
          <w:rFonts w:ascii="Century Gothic" w:hAnsi="Century Gothic"/>
          <w:b/>
          <w:color w:val="400080"/>
          <w:sz w:val="28"/>
        </w:rPr>
      </w:pPr>
      <w:r w:rsidRPr="00A567F8">
        <w:rPr>
          <w:rFonts w:ascii="Century Gothic" w:hAnsi="Century Gothic"/>
          <w:b/>
          <w:color w:val="400080"/>
          <w:sz w:val="28"/>
        </w:rPr>
        <w:t>MINOR PROGRAM IN GEOGRAPHY</w:t>
      </w:r>
    </w:p>
    <w:p w14:paraId="13CC5045" w14:textId="77777777" w:rsidR="00FA27A1" w:rsidRPr="00BB2FA3" w:rsidRDefault="00FA27A1">
      <w:pPr>
        <w:jc w:val="both"/>
        <w:rPr>
          <w:rFonts w:ascii="Century Gothic" w:hAnsi="Century Gothic"/>
        </w:rPr>
      </w:pPr>
    </w:p>
    <w:p w14:paraId="203019A5" w14:textId="77777777" w:rsidR="00FA27A1" w:rsidRPr="00BB2FA3" w:rsidRDefault="00FA27A1">
      <w:pPr>
        <w:jc w:val="both"/>
        <w:rPr>
          <w:rFonts w:ascii="Century Gothic" w:hAnsi="Century Gothic"/>
        </w:rPr>
      </w:pPr>
      <w:r w:rsidRPr="00BB2FA3">
        <w:rPr>
          <w:rFonts w:ascii="Century Gothic" w:hAnsi="Century Gothic"/>
        </w:rPr>
        <w:t xml:space="preserve">The requirements for the minor program are as follows, effective </w:t>
      </w:r>
      <w:proofErr w:type="gramStart"/>
      <w:r w:rsidRPr="00BB2FA3">
        <w:rPr>
          <w:rFonts w:ascii="Century Gothic" w:hAnsi="Century Gothic"/>
        </w:rPr>
        <w:t>Fall</w:t>
      </w:r>
      <w:proofErr w:type="gramEnd"/>
      <w:r w:rsidRPr="00BB2FA3">
        <w:rPr>
          <w:rFonts w:ascii="Century Gothic" w:hAnsi="Century Gothic"/>
        </w:rPr>
        <w:t xml:space="preserve"> 1997:</w:t>
      </w:r>
    </w:p>
    <w:p w14:paraId="705499B8" w14:textId="77777777" w:rsidR="00FA27A1" w:rsidRPr="00BB2FA3" w:rsidRDefault="00FA27A1">
      <w:pPr>
        <w:jc w:val="both"/>
        <w:rPr>
          <w:rFonts w:ascii="Century Gothic" w:hAnsi="Century Gothic"/>
        </w:rPr>
      </w:pPr>
    </w:p>
    <w:p w14:paraId="789A0C52" w14:textId="182580AE" w:rsidR="00FA27A1" w:rsidRPr="00BB2FA3" w:rsidRDefault="00FA27A1" w:rsidP="00A567F8">
      <w:pPr>
        <w:ind w:left="450"/>
        <w:jc w:val="both"/>
        <w:rPr>
          <w:rFonts w:ascii="Century Gothic" w:hAnsi="Century Gothic"/>
        </w:rPr>
      </w:pPr>
      <w:proofErr w:type="gramStart"/>
      <w:r w:rsidRPr="00BB2FA3">
        <w:rPr>
          <w:rFonts w:ascii="Century Gothic" w:hAnsi="Century Gothic"/>
        </w:rPr>
        <w:t xml:space="preserve">A minimum of </w:t>
      </w:r>
      <w:r w:rsidRPr="00BB2FA3">
        <w:rPr>
          <w:rFonts w:ascii="Century Gothic" w:hAnsi="Century Gothic"/>
          <w:b/>
        </w:rPr>
        <w:t>five upper division</w:t>
      </w:r>
      <w:r w:rsidRPr="00BB2FA3">
        <w:rPr>
          <w:rFonts w:ascii="Century Gothic" w:hAnsi="Century Gothic"/>
        </w:rPr>
        <w:t xml:space="preserve"> </w:t>
      </w:r>
      <w:r w:rsidRPr="00BB2FA3">
        <w:rPr>
          <w:rFonts w:ascii="Century Gothic" w:hAnsi="Century Gothic"/>
          <w:b/>
        </w:rPr>
        <w:t>courses</w:t>
      </w:r>
      <w:r w:rsidR="00ED48B6">
        <w:rPr>
          <w:rFonts w:ascii="Century Gothic" w:hAnsi="Century Gothic"/>
        </w:rPr>
        <w:t xml:space="preserve"> </w:t>
      </w:r>
      <w:r w:rsidRPr="00BB2FA3">
        <w:rPr>
          <w:rFonts w:ascii="Century Gothic" w:hAnsi="Century Gothic"/>
        </w:rPr>
        <w:t>taken for a letter grade.</w:t>
      </w:r>
      <w:proofErr w:type="gramEnd"/>
      <w:r w:rsidRPr="00BB2FA3">
        <w:rPr>
          <w:rFonts w:ascii="Century Gothic" w:hAnsi="Century Gothic"/>
        </w:rPr>
        <w:t xml:space="preserve">  Students must maintain an overall grade point average of 2.0 for all courses taken for the minor.  A minimum of three courses must be taken on the Berkeley campus.  Students must take at least one course in the physical area and one course in the human area from among the courses listed in the range of 109-173.  Students may select courses in the range of 175-188, but if so, there are several that have limited enrollment and require permission of the instructor.  (See Page 2 for course breakdown within each option.)  Students should contact </w:t>
      </w:r>
      <w:r w:rsidR="00AB2AFF">
        <w:rPr>
          <w:rFonts w:ascii="Century Gothic" w:hAnsi="Century Gothic"/>
        </w:rPr>
        <w:t>a</w:t>
      </w:r>
      <w:r w:rsidRPr="00BB2FA3">
        <w:rPr>
          <w:rFonts w:ascii="Century Gothic" w:hAnsi="Century Gothic"/>
        </w:rPr>
        <w:t xml:space="preserve"> Student </w:t>
      </w:r>
      <w:r w:rsidR="002E5DE0">
        <w:rPr>
          <w:rFonts w:ascii="Century Gothic" w:hAnsi="Century Gothic"/>
        </w:rPr>
        <w:t>Academic Advisor</w:t>
      </w:r>
      <w:r w:rsidRPr="00BB2FA3">
        <w:rPr>
          <w:rFonts w:ascii="Century Gothic" w:hAnsi="Century Gothic"/>
        </w:rPr>
        <w:t xml:space="preserve"> (SA</w:t>
      </w:r>
      <w:r w:rsidR="002E5DE0">
        <w:rPr>
          <w:rFonts w:ascii="Century Gothic" w:hAnsi="Century Gothic"/>
        </w:rPr>
        <w:t>A</w:t>
      </w:r>
      <w:r w:rsidRPr="00BB2FA3">
        <w:rPr>
          <w:rFonts w:ascii="Century Gothic" w:hAnsi="Century Gothic"/>
        </w:rPr>
        <w:t xml:space="preserve">) to obtain a list of the courses being offered each </w:t>
      </w:r>
      <w:r w:rsidR="002E5DE0" w:rsidRPr="00BB2FA3">
        <w:rPr>
          <w:rFonts w:ascii="Century Gothic" w:hAnsi="Century Gothic"/>
        </w:rPr>
        <w:t>semester, which</w:t>
      </w:r>
      <w:r w:rsidRPr="00BB2FA3">
        <w:rPr>
          <w:rFonts w:ascii="Century Gothic" w:hAnsi="Century Gothic"/>
        </w:rPr>
        <w:t xml:space="preserve"> fall into the two designated areas.</w:t>
      </w:r>
    </w:p>
    <w:p w14:paraId="48D795F5" w14:textId="77777777" w:rsidR="00FA27A1" w:rsidRPr="00BB2FA3" w:rsidRDefault="00FA27A1">
      <w:pPr>
        <w:jc w:val="both"/>
        <w:rPr>
          <w:rFonts w:ascii="Century Gothic" w:hAnsi="Century Gothic"/>
        </w:rPr>
      </w:pPr>
    </w:p>
    <w:p w14:paraId="11A0AEB3" w14:textId="2749CE8A" w:rsidR="00FA27A1" w:rsidRPr="00BB2FA3" w:rsidRDefault="00AB2AFF">
      <w:pPr>
        <w:jc w:val="both"/>
        <w:rPr>
          <w:rFonts w:ascii="Century Gothic" w:hAnsi="Century Gothic"/>
        </w:rPr>
      </w:pPr>
      <w:r>
        <w:rPr>
          <w:rFonts w:ascii="Century Gothic" w:hAnsi="Century Gothic"/>
        </w:rPr>
        <w:t xml:space="preserve">Students interested in the minor should see a SAA to declare the Geography minor. </w:t>
      </w:r>
      <w:r w:rsidR="00FA27A1" w:rsidRPr="00BB2FA3">
        <w:rPr>
          <w:rFonts w:ascii="Century Gothic" w:hAnsi="Century Gothic"/>
        </w:rPr>
        <w:t xml:space="preserve">You should plan on </w:t>
      </w:r>
      <w:r>
        <w:rPr>
          <w:rFonts w:ascii="Century Gothic" w:hAnsi="Century Gothic"/>
        </w:rPr>
        <w:t>meeting</w:t>
      </w:r>
      <w:r w:rsidR="00FA27A1" w:rsidRPr="00BB2FA3">
        <w:rPr>
          <w:rFonts w:ascii="Century Gothic" w:hAnsi="Century Gothic"/>
        </w:rPr>
        <w:t xml:space="preserve"> with </w:t>
      </w:r>
      <w:r>
        <w:rPr>
          <w:rFonts w:ascii="Century Gothic" w:hAnsi="Century Gothic"/>
        </w:rPr>
        <w:t xml:space="preserve">a </w:t>
      </w:r>
      <w:r w:rsidR="002E5DE0">
        <w:rPr>
          <w:rFonts w:ascii="Century Gothic" w:hAnsi="Century Gothic"/>
        </w:rPr>
        <w:t>SAA</w:t>
      </w:r>
      <w:r w:rsidR="00FA27A1" w:rsidRPr="00BB2FA3">
        <w:rPr>
          <w:rFonts w:ascii="Century Gothic" w:hAnsi="Century Gothic"/>
        </w:rPr>
        <w:t xml:space="preserve"> </w:t>
      </w:r>
      <w:r>
        <w:rPr>
          <w:rFonts w:ascii="Century Gothic" w:hAnsi="Century Gothic"/>
        </w:rPr>
        <w:t>no later that the semester before your Expected Graduation Term (EGT)</w:t>
      </w:r>
      <w:r w:rsidR="00FA27A1" w:rsidRPr="00BB2FA3">
        <w:rPr>
          <w:rFonts w:ascii="Century Gothic" w:hAnsi="Century Gothic"/>
        </w:rPr>
        <w:t>.</w:t>
      </w:r>
      <w:r>
        <w:rPr>
          <w:rFonts w:ascii="Century Gothic" w:hAnsi="Century Gothic"/>
        </w:rPr>
        <w:t xml:space="preserve"> You can find your EGT on </w:t>
      </w:r>
      <w:proofErr w:type="spellStart"/>
      <w:r>
        <w:rPr>
          <w:rFonts w:ascii="Century Gothic" w:hAnsi="Century Gothic"/>
        </w:rPr>
        <w:t>CalCentral</w:t>
      </w:r>
      <w:proofErr w:type="spellEnd"/>
      <w:r>
        <w:rPr>
          <w:rFonts w:ascii="Century Gothic" w:hAnsi="Century Gothic"/>
        </w:rPr>
        <w:t xml:space="preserve"> (http://calcentral.berkeley.edu).</w:t>
      </w:r>
      <w:r w:rsidR="00FA27A1" w:rsidRPr="00BB2FA3">
        <w:rPr>
          <w:rFonts w:ascii="Century Gothic" w:hAnsi="Century Gothic"/>
        </w:rPr>
        <w:t xml:space="preserve">  </w:t>
      </w:r>
      <w:r w:rsidR="00FA27A1" w:rsidRPr="00BB2FA3">
        <w:rPr>
          <w:rFonts w:ascii="Century Gothic" w:hAnsi="Century Gothic"/>
          <w:u w:val="single"/>
        </w:rPr>
        <w:t xml:space="preserve">It is the student’s responsibility to </w:t>
      </w:r>
      <w:r>
        <w:rPr>
          <w:rFonts w:ascii="Century Gothic" w:hAnsi="Century Gothic"/>
          <w:u w:val="single"/>
        </w:rPr>
        <w:t>declare a minor by this deadline.</w:t>
      </w:r>
    </w:p>
    <w:p w14:paraId="5C5AC292" w14:textId="77777777" w:rsidR="00FA27A1" w:rsidRPr="00BB2FA3" w:rsidRDefault="00FA27A1">
      <w:pPr>
        <w:jc w:val="center"/>
        <w:outlineLvl w:val="0"/>
        <w:rPr>
          <w:rFonts w:ascii="Century Gothic" w:hAnsi="Century Gothic"/>
          <w:b/>
        </w:rPr>
      </w:pPr>
    </w:p>
    <w:p w14:paraId="20E74810" w14:textId="77777777" w:rsidR="006C671C" w:rsidRDefault="006C671C">
      <w:pPr>
        <w:jc w:val="center"/>
        <w:outlineLvl w:val="0"/>
        <w:rPr>
          <w:rFonts w:ascii="Century Gothic" w:hAnsi="Century Gothic"/>
          <w:b/>
        </w:rPr>
      </w:pPr>
    </w:p>
    <w:p w14:paraId="63C44C4D" w14:textId="77777777" w:rsidR="006C671C" w:rsidRDefault="006C671C">
      <w:pPr>
        <w:jc w:val="center"/>
        <w:outlineLvl w:val="0"/>
        <w:rPr>
          <w:rFonts w:ascii="Century Gothic" w:hAnsi="Century Gothic"/>
          <w:b/>
        </w:rPr>
      </w:pPr>
    </w:p>
    <w:p w14:paraId="7CB0128A" w14:textId="77777777" w:rsidR="00FA27A1" w:rsidRPr="00BB2FA3" w:rsidRDefault="00FA27A1">
      <w:pPr>
        <w:jc w:val="center"/>
        <w:outlineLvl w:val="0"/>
        <w:rPr>
          <w:rFonts w:ascii="Century Gothic" w:hAnsi="Century Gothic"/>
          <w:b/>
        </w:rPr>
      </w:pPr>
    </w:p>
    <w:p w14:paraId="09C43FE8" w14:textId="77777777" w:rsidR="00FA27A1" w:rsidRPr="00A567F8" w:rsidRDefault="00FA27A1" w:rsidP="002E5DE0">
      <w:pPr>
        <w:outlineLvl w:val="0"/>
        <w:rPr>
          <w:rFonts w:ascii="Century Gothic" w:hAnsi="Century Gothic"/>
          <w:b/>
          <w:color w:val="400080"/>
          <w:sz w:val="28"/>
        </w:rPr>
      </w:pPr>
      <w:r w:rsidRPr="00A567F8">
        <w:rPr>
          <w:rFonts w:ascii="Century Gothic" w:hAnsi="Century Gothic"/>
          <w:b/>
          <w:color w:val="400080"/>
          <w:sz w:val="28"/>
        </w:rPr>
        <w:t xml:space="preserve">DEPARTMENTAL </w:t>
      </w:r>
      <w:r w:rsidR="002E5DE0" w:rsidRPr="00A567F8">
        <w:rPr>
          <w:rFonts w:ascii="Century Gothic" w:hAnsi="Century Gothic"/>
          <w:b/>
          <w:color w:val="400080"/>
          <w:sz w:val="28"/>
        </w:rPr>
        <w:t>ORIENTATION</w:t>
      </w:r>
    </w:p>
    <w:p w14:paraId="48D45FDA" w14:textId="77777777" w:rsidR="00FA27A1" w:rsidRPr="00BB2FA3" w:rsidRDefault="00FA27A1">
      <w:pPr>
        <w:jc w:val="both"/>
        <w:rPr>
          <w:rFonts w:ascii="Century Gothic" w:hAnsi="Century Gothic"/>
        </w:rPr>
      </w:pPr>
    </w:p>
    <w:p w14:paraId="166E0D5B" w14:textId="6008EDC2" w:rsidR="00FA27A1" w:rsidRPr="00BB2FA3" w:rsidRDefault="00FA27A1">
      <w:pPr>
        <w:rPr>
          <w:rFonts w:ascii="Century Gothic" w:hAnsi="Century Gothic"/>
        </w:rPr>
      </w:pPr>
      <w:r w:rsidRPr="00BB2FA3">
        <w:rPr>
          <w:rFonts w:ascii="Century Gothic" w:hAnsi="Century Gothic"/>
        </w:rPr>
        <w:t>The Geography Department is located in 507 McCone Hall (phone number: 642-3903</w:t>
      </w:r>
      <w:r w:rsidR="00AD1FC4">
        <w:rPr>
          <w:rFonts w:ascii="Century Gothic" w:hAnsi="Century Gothic"/>
        </w:rPr>
        <w:t xml:space="preserve">). </w:t>
      </w:r>
      <w:r w:rsidRPr="00BB2FA3">
        <w:rPr>
          <w:rFonts w:ascii="Century Gothic" w:hAnsi="Century Gothic"/>
        </w:rPr>
        <w:t xml:space="preserve">The </w:t>
      </w:r>
      <w:r w:rsidR="00AD1FC4">
        <w:rPr>
          <w:rFonts w:ascii="Century Gothic" w:hAnsi="Century Gothic"/>
        </w:rPr>
        <w:t xml:space="preserve">Faculty and </w:t>
      </w:r>
      <w:r w:rsidRPr="00BB2FA3">
        <w:rPr>
          <w:rFonts w:ascii="Century Gothic" w:hAnsi="Century Gothic"/>
        </w:rPr>
        <w:t xml:space="preserve">Graduate Student Instructors' Offices are located in McCone Hall; please see the Departmental </w:t>
      </w:r>
      <w:r w:rsidR="003B4C38">
        <w:rPr>
          <w:rFonts w:ascii="Century Gothic" w:hAnsi="Century Gothic"/>
        </w:rPr>
        <w:t>website</w:t>
      </w:r>
      <w:r w:rsidRPr="00BB2FA3">
        <w:rPr>
          <w:rFonts w:ascii="Century Gothic" w:hAnsi="Century Gothic"/>
        </w:rPr>
        <w:t xml:space="preserve"> for exact locations.</w:t>
      </w:r>
    </w:p>
    <w:p w14:paraId="170329C3" w14:textId="77777777" w:rsidR="006C671C" w:rsidRDefault="006C671C">
      <w:pPr>
        <w:jc w:val="both"/>
        <w:rPr>
          <w:rFonts w:ascii="Century Gothic" w:hAnsi="Century Gothic"/>
        </w:rPr>
      </w:pPr>
    </w:p>
    <w:p w14:paraId="6F65DF2D" w14:textId="77777777" w:rsidR="00FA27A1" w:rsidRPr="00BB2FA3" w:rsidRDefault="00FA27A1">
      <w:pPr>
        <w:jc w:val="both"/>
        <w:rPr>
          <w:rFonts w:ascii="Century Gothic" w:hAnsi="Century Gothic"/>
        </w:rPr>
      </w:pPr>
    </w:p>
    <w:p w14:paraId="7F1882A5" w14:textId="77777777" w:rsidR="00AB2AFF" w:rsidRDefault="00AB2AFF">
      <w:pPr>
        <w:rPr>
          <w:rFonts w:ascii="Century Gothic" w:hAnsi="Century Gothic"/>
          <w:b/>
        </w:rPr>
      </w:pPr>
    </w:p>
    <w:p w14:paraId="6A58E049" w14:textId="77777777" w:rsidR="00AB2AFF" w:rsidRDefault="00AB2AFF">
      <w:pPr>
        <w:rPr>
          <w:rFonts w:ascii="Century Gothic" w:hAnsi="Century Gothic"/>
          <w:b/>
        </w:rPr>
      </w:pPr>
    </w:p>
    <w:p w14:paraId="6EA14388" w14:textId="77777777" w:rsidR="00AB2AFF" w:rsidRDefault="00AB2AFF">
      <w:pPr>
        <w:rPr>
          <w:rFonts w:ascii="Century Gothic" w:hAnsi="Century Gothic"/>
          <w:b/>
        </w:rPr>
      </w:pPr>
    </w:p>
    <w:p w14:paraId="322FAA2C" w14:textId="77777777" w:rsidR="00FA27A1" w:rsidRPr="00BB2FA3" w:rsidRDefault="00FA27A1">
      <w:pPr>
        <w:rPr>
          <w:rFonts w:ascii="Century Gothic" w:hAnsi="Century Gothic"/>
          <w:b/>
        </w:rPr>
      </w:pPr>
      <w:r w:rsidRPr="00BB2FA3">
        <w:rPr>
          <w:rFonts w:ascii="Century Gothic" w:hAnsi="Century Gothic"/>
          <w:b/>
        </w:rPr>
        <w:lastRenderedPageBreak/>
        <w:t>Departmental Advising</w:t>
      </w:r>
    </w:p>
    <w:p w14:paraId="69A03851" w14:textId="77777777" w:rsidR="00FA27A1" w:rsidRPr="00BB2FA3" w:rsidRDefault="00FA27A1">
      <w:pPr>
        <w:rPr>
          <w:rFonts w:ascii="Century Gothic" w:hAnsi="Century Gothic"/>
        </w:rPr>
      </w:pPr>
    </w:p>
    <w:p w14:paraId="429D6F91" w14:textId="2367890E" w:rsidR="00FA27A1" w:rsidRPr="00BB2FA3" w:rsidRDefault="00FA27A1">
      <w:pPr>
        <w:rPr>
          <w:rFonts w:ascii="Century Gothic" w:hAnsi="Century Gothic"/>
        </w:rPr>
      </w:pPr>
      <w:r w:rsidRPr="00BB2FA3">
        <w:rPr>
          <w:rFonts w:ascii="Century Gothic" w:hAnsi="Century Gothic"/>
        </w:rPr>
        <w:t xml:space="preserve">The Student </w:t>
      </w:r>
      <w:r w:rsidR="002E5DE0">
        <w:rPr>
          <w:rFonts w:ascii="Century Gothic" w:hAnsi="Century Gothic"/>
        </w:rPr>
        <w:t>Academic Advisor</w:t>
      </w:r>
      <w:r w:rsidR="003B4C38">
        <w:rPr>
          <w:rFonts w:ascii="Century Gothic" w:hAnsi="Century Gothic"/>
        </w:rPr>
        <w:t>s team,</w:t>
      </w:r>
      <w:r w:rsidR="002E5DE0">
        <w:rPr>
          <w:rFonts w:ascii="Century Gothic" w:hAnsi="Century Gothic"/>
        </w:rPr>
        <w:t xml:space="preserve"> Marjorie Ensor</w:t>
      </w:r>
      <w:r w:rsidR="003B4C38">
        <w:rPr>
          <w:rFonts w:ascii="Century Gothic" w:hAnsi="Century Gothic"/>
        </w:rPr>
        <w:t xml:space="preserve"> and Bobby Ewing</w:t>
      </w:r>
      <w:r w:rsidR="006C671C">
        <w:rPr>
          <w:rFonts w:ascii="Century Gothic" w:hAnsi="Century Gothic"/>
        </w:rPr>
        <w:t>,</w:t>
      </w:r>
      <w:r w:rsidRPr="00BB2FA3">
        <w:rPr>
          <w:rFonts w:ascii="Century Gothic" w:hAnsi="Century Gothic"/>
        </w:rPr>
        <w:t xml:space="preserve"> will help you to plan and execute your course work in the major program and answer questions concerning requirements and course substitutions.  Professors </w:t>
      </w:r>
      <w:r w:rsidR="003B4C38">
        <w:rPr>
          <w:rFonts w:ascii="Century Gothic" w:hAnsi="Century Gothic"/>
        </w:rPr>
        <w:t>Jake Kosek</w:t>
      </w:r>
      <w:r w:rsidRPr="00BB2FA3">
        <w:rPr>
          <w:rFonts w:ascii="Century Gothic" w:hAnsi="Century Gothic"/>
        </w:rPr>
        <w:t xml:space="preserve"> and </w:t>
      </w:r>
      <w:r w:rsidR="003B4C38">
        <w:rPr>
          <w:rFonts w:ascii="Century Gothic" w:hAnsi="Century Gothic"/>
        </w:rPr>
        <w:t>Laurel Larsen</w:t>
      </w:r>
      <w:r w:rsidRPr="00BB2FA3">
        <w:rPr>
          <w:rFonts w:ascii="Century Gothic" w:hAnsi="Century Gothic"/>
        </w:rPr>
        <w:t xml:space="preserve"> are the Designated Undergraduate Faculty Advisors for </w:t>
      </w:r>
      <w:r w:rsidR="002E5DE0">
        <w:rPr>
          <w:rFonts w:ascii="Century Gothic" w:hAnsi="Century Gothic"/>
        </w:rPr>
        <w:t>201</w:t>
      </w:r>
      <w:r w:rsidR="003B4C38">
        <w:rPr>
          <w:rFonts w:ascii="Century Gothic" w:hAnsi="Century Gothic"/>
        </w:rPr>
        <w:t>7</w:t>
      </w:r>
      <w:r w:rsidR="002E5DE0">
        <w:rPr>
          <w:rFonts w:ascii="Century Gothic" w:hAnsi="Century Gothic"/>
        </w:rPr>
        <w:t>-201</w:t>
      </w:r>
      <w:r w:rsidR="003B4C38">
        <w:rPr>
          <w:rFonts w:ascii="Century Gothic" w:hAnsi="Century Gothic"/>
        </w:rPr>
        <w:t>8</w:t>
      </w:r>
      <w:r w:rsidRPr="00BB2FA3">
        <w:rPr>
          <w:rFonts w:ascii="Century Gothic" w:hAnsi="Century Gothic"/>
        </w:rPr>
        <w:t xml:space="preserve">.  They may be consulted on any other questions concerning the major during their office hours or by special appointment.  Students are also encouraged to seek substantive advice on academic matters from other faculty who share their interests or with whom they have had classes.  Information on general Letters and Science requirements should be obtained from a College advisor in the L&amp;S office in </w:t>
      </w:r>
      <w:r w:rsidR="00071224">
        <w:rPr>
          <w:rFonts w:ascii="Century Gothic" w:hAnsi="Century Gothic"/>
        </w:rPr>
        <w:t>206</w:t>
      </w:r>
      <w:r w:rsidRPr="00BB2FA3">
        <w:rPr>
          <w:rFonts w:ascii="Century Gothic" w:hAnsi="Century Gothic"/>
        </w:rPr>
        <w:t xml:space="preserve"> </w:t>
      </w:r>
      <w:r w:rsidR="00071224">
        <w:rPr>
          <w:rFonts w:ascii="Century Gothic" w:hAnsi="Century Gothic"/>
        </w:rPr>
        <w:t>Evans</w:t>
      </w:r>
      <w:r w:rsidRPr="00BB2FA3">
        <w:rPr>
          <w:rFonts w:ascii="Century Gothic" w:hAnsi="Century Gothic"/>
        </w:rPr>
        <w:t xml:space="preserve"> Hall.</w:t>
      </w:r>
    </w:p>
    <w:p w14:paraId="2CCDD5FC" w14:textId="77777777" w:rsidR="00FA27A1" w:rsidRPr="00BB2FA3" w:rsidRDefault="00FA27A1">
      <w:pPr>
        <w:rPr>
          <w:rFonts w:ascii="Century Gothic" w:hAnsi="Century Gothic"/>
        </w:rPr>
      </w:pPr>
    </w:p>
    <w:p w14:paraId="6F96E2E2" w14:textId="77777777" w:rsidR="00FA27A1" w:rsidRPr="00BB2FA3" w:rsidRDefault="00FA27A1">
      <w:pPr>
        <w:rPr>
          <w:rFonts w:ascii="Century Gothic" w:hAnsi="Century Gothic"/>
          <w:b/>
        </w:rPr>
      </w:pPr>
      <w:r w:rsidRPr="00BB2FA3">
        <w:rPr>
          <w:rFonts w:ascii="Century Gothic" w:hAnsi="Century Gothic"/>
          <w:b/>
        </w:rPr>
        <w:t>Transfer Students</w:t>
      </w:r>
    </w:p>
    <w:p w14:paraId="0A8AFD1A" w14:textId="77777777" w:rsidR="00FA27A1" w:rsidRPr="00BB2FA3" w:rsidRDefault="00FA27A1">
      <w:pPr>
        <w:rPr>
          <w:rFonts w:ascii="Century Gothic" w:hAnsi="Century Gothic"/>
          <w:b/>
        </w:rPr>
      </w:pPr>
    </w:p>
    <w:p w14:paraId="111C91CF" w14:textId="77777777" w:rsidR="00FA27A1" w:rsidRPr="00BB2FA3" w:rsidRDefault="00FA27A1">
      <w:pPr>
        <w:rPr>
          <w:rFonts w:ascii="Century Gothic" w:hAnsi="Century Gothic"/>
        </w:rPr>
      </w:pPr>
      <w:r w:rsidRPr="00BB2FA3">
        <w:rPr>
          <w:rFonts w:ascii="Century Gothic" w:hAnsi="Century Gothic"/>
        </w:rPr>
        <w:t xml:space="preserve">The Geography Department does not rule on the acceptability of course work and units earned at other universities towards University requirements; </w:t>
      </w:r>
      <w:r w:rsidR="005B693E" w:rsidRPr="00BB2FA3">
        <w:rPr>
          <w:rFonts w:ascii="Century Gothic" w:hAnsi="Century Gothic"/>
        </w:rPr>
        <w:t>the College of Letters and Science determine this</w:t>
      </w:r>
      <w:r w:rsidRPr="00BB2FA3">
        <w:rPr>
          <w:rFonts w:ascii="Century Gothic" w:hAnsi="Century Gothic"/>
        </w:rPr>
        <w:t xml:space="preserve">. The Geography Undergraduate Advisors, or the Student </w:t>
      </w:r>
      <w:r w:rsidR="00B75012">
        <w:rPr>
          <w:rFonts w:ascii="Century Gothic" w:hAnsi="Century Gothic"/>
        </w:rPr>
        <w:t>Academic</w:t>
      </w:r>
      <w:r w:rsidRPr="00BB2FA3">
        <w:rPr>
          <w:rFonts w:ascii="Century Gothic" w:hAnsi="Century Gothic"/>
        </w:rPr>
        <w:t xml:space="preserve"> </w:t>
      </w:r>
      <w:r w:rsidR="00B75012">
        <w:rPr>
          <w:rFonts w:ascii="Century Gothic" w:hAnsi="Century Gothic"/>
        </w:rPr>
        <w:t>Advisor</w:t>
      </w:r>
      <w:r w:rsidRPr="00BB2FA3">
        <w:rPr>
          <w:rFonts w:ascii="Century Gothic" w:hAnsi="Century Gothic"/>
        </w:rPr>
        <w:t xml:space="preserve"> acting on their behalf, will determine whether geography courses taken at other institutions fulfill any of the major requirements. Most courses taken at other campuses in the UC system and other major universities may be applied toward the major program. Most community college courses in cultural, physical and economic geography are accepted as equivalent to the lower division course requirements in the Berkeley Geography Department. Courses in general Geography (e.g., World Regional Geography) are sometimes accepted as fulfilling one of the lower division course requirements.</w:t>
      </w:r>
    </w:p>
    <w:p w14:paraId="101270FE" w14:textId="77777777" w:rsidR="00FA27A1" w:rsidRPr="00BB2FA3" w:rsidRDefault="00FA27A1">
      <w:pPr>
        <w:rPr>
          <w:rFonts w:ascii="Century Gothic" w:hAnsi="Century Gothic"/>
        </w:rPr>
      </w:pPr>
    </w:p>
    <w:p w14:paraId="2E857BFE" w14:textId="061C6F74" w:rsidR="00FA27A1" w:rsidRPr="00BB2FA3" w:rsidRDefault="00FA27A1">
      <w:pPr>
        <w:rPr>
          <w:rFonts w:ascii="Century Gothic" w:hAnsi="Century Gothic"/>
        </w:rPr>
      </w:pPr>
      <w:r w:rsidRPr="00BB2FA3">
        <w:rPr>
          <w:rFonts w:ascii="Century Gothic" w:hAnsi="Century Gothic"/>
        </w:rPr>
        <w:t xml:space="preserve">If you wish to substitute a course taken elsewhere for a departmental requirement, you must provide the course description, syllabus, and/or textbooks used in the courses in question.  You should also bring proof of taking such courses (i.e., a copy of your transcript or a copy of your </w:t>
      </w:r>
      <w:r w:rsidR="00022B0D">
        <w:rPr>
          <w:rFonts w:ascii="Century Gothic" w:hAnsi="Century Gothic"/>
        </w:rPr>
        <w:t>Academic Progress Report</w:t>
      </w:r>
      <w:r w:rsidR="005B693E">
        <w:rPr>
          <w:rFonts w:ascii="Century Gothic" w:hAnsi="Century Gothic"/>
        </w:rPr>
        <w:t xml:space="preserve"> [</w:t>
      </w:r>
      <w:r w:rsidR="00022B0D">
        <w:rPr>
          <w:rFonts w:ascii="Century Gothic" w:hAnsi="Century Gothic"/>
        </w:rPr>
        <w:t>APR]</w:t>
      </w:r>
      <w:r w:rsidRPr="00BB2FA3">
        <w:rPr>
          <w:rFonts w:ascii="Century Gothic" w:hAnsi="Century Gothic"/>
        </w:rPr>
        <w:t xml:space="preserve"> showing the transfer credit</w:t>
      </w:r>
      <w:r w:rsidR="005B693E">
        <w:rPr>
          <w:rFonts w:ascii="Century Gothic" w:hAnsi="Century Gothic"/>
        </w:rPr>
        <w:t xml:space="preserve">. </w:t>
      </w:r>
      <w:r w:rsidR="00022B0D">
        <w:rPr>
          <w:rFonts w:ascii="Century Gothic" w:hAnsi="Century Gothic"/>
        </w:rPr>
        <w:t>Your APR</w:t>
      </w:r>
      <w:r w:rsidR="005B693E">
        <w:rPr>
          <w:rFonts w:ascii="Century Gothic" w:hAnsi="Century Gothic"/>
        </w:rPr>
        <w:t xml:space="preserve"> is accessible via </w:t>
      </w:r>
      <w:proofErr w:type="spellStart"/>
      <w:r w:rsidR="00022B0D">
        <w:rPr>
          <w:rFonts w:ascii="Century Gothic" w:hAnsi="Century Gothic"/>
        </w:rPr>
        <w:t>CalCentral</w:t>
      </w:r>
      <w:proofErr w:type="spellEnd"/>
      <w:r w:rsidR="00022B0D">
        <w:rPr>
          <w:rFonts w:ascii="Century Gothic" w:hAnsi="Century Gothic"/>
        </w:rPr>
        <w:t xml:space="preserve"> (</w:t>
      </w:r>
      <w:hyperlink r:id="rId14" w:history="1">
        <w:r w:rsidR="00022B0D" w:rsidRPr="00107CBF">
          <w:rPr>
            <w:rStyle w:val="Hyperlink"/>
            <w:rFonts w:ascii="Century Gothic" w:hAnsi="Century Gothic"/>
          </w:rPr>
          <w:t>http://calcentral.berkeley.edu</w:t>
        </w:r>
      </w:hyperlink>
      <w:proofErr w:type="gramStart"/>
      <w:r w:rsidR="00022B0D">
        <w:rPr>
          <w:rFonts w:ascii="Century Gothic" w:hAnsi="Century Gothic"/>
        </w:rPr>
        <w:t xml:space="preserve"> </w:t>
      </w:r>
      <w:r w:rsidRPr="00BB2FA3">
        <w:rPr>
          <w:rFonts w:ascii="Century Gothic" w:hAnsi="Century Gothic"/>
        </w:rPr>
        <w:t>)</w:t>
      </w:r>
      <w:proofErr w:type="gramEnd"/>
      <w:r w:rsidRPr="00BB2FA3">
        <w:rPr>
          <w:rFonts w:ascii="Century Gothic" w:hAnsi="Century Gothic"/>
        </w:rPr>
        <w:t>. If a substitution is approved, it must be in writing (</w:t>
      </w:r>
      <w:r w:rsidR="005B693E">
        <w:rPr>
          <w:rFonts w:ascii="Century Gothic" w:hAnsi="Century Gothic"/>
        </w:rPr>
        <w:t>either by memo or email from Faculty Advisor and or SAA</w:t>
      </w:r>
      <w:r w:rsidRPr="00BB2FA3">
        <w:rPr>
          <w:rFonts w:ascii="Century Gothic" w:hAnsi="Century Gothic"/>
        </w:rPr>
        <w:t>) and placed in your file.</w:t>
      </w:r>
    </w:p>
    <w:p w14:paraId="51F29032" w14:textId="77777777" w:rsidR="00FA27A1" w:rsidRPr="00BB2FA3" w:rsidRDefault="00FA27A1">
      <w:pPr>
        <w:rPr>
          <w:rFonts w:ascii="Century Gothic" w:hAnsi="Century Gothic"/>
        </w:rPr>
      </w:pPr>
    </w:p>
    <w:p w14:paraId="6192AE98" w14:textId="77777777" w:rsidR="00FA27A1" w:rsidRPr="00BB2FA3" w:rsidRDefault="00FA27A1">
      <w:pPr>
        <w:rPr>
          <w:rFonts w:ascii="Century Gothic" w:hAnsi="Century Gothic"/>
        </w:rPr>
      </w:pPr>
      <w:r w:rsidRPr="00BB2FA3">
        <w:rPr>
          <w:rFonts w:ascii="Century Gothic" w:hAnsi="Century Gothic"/>
        </w:rPr>
        <w:t>Transfer students should be aware of University requirements pertaining to the number of units to be applied toward graduation that must be taken in residence at Berkeley in consecutive semesters (senior residency) of course work on this campus.</w:t>
      </w:r>
    </w:p>
    <w:p w14:paraId="5340F4A7" w14:textId="77777777" w:rsidR="005B693E" w:rsidRDefault="005B693E">
      <w:pPr>
        <w:rPr>
          <w:rFonts w:ascii="Century Gothic" w:hAnsi="Century Gothic"/>
        </w:rPr>
      </w:pPr>
    </w:p>
    <w:p w14:paraId="3BA8B1A4" w14:textId="77777777" w:rsidR="00AB2AFF" w:rsidRDefault="00AB2AFF" w:rsidP="00AD1FC4">
      <w:pPr>
        <w:rPr>
          <w:rFonts w:ascii="Century Gothic" w:hAnsi="Century Gothic"/>
          <w:b/>
        </w:rPr>
      </w:pPr>
    </w:p>
    <w:p w14:paraId="51B3B685" w14:textId="77777777" w:rsidR="00AB2AFF" w:rsidRDefault="00AB2AFF" w:rsidP="00AD1FC4">
      <w:pPr>
        <w:rPr>
          <w:rFonts w:ascii="Century Gothic" w:hAnsi="Century Gothic"/>
          <w:b/>
        </w:rPr>
      </w:pPr>
    </w:p>
    <w:p w14:paraId="766DF344" w14:textId="77777777" w:rsidR="00AB2AFF" w:rsidRDefault="00AB2AFF" w:rsidP="00AD1FC4">
      <w:pPr>
        <w:rPr>
          <w:rFonts w:ascii="Century Gothic" w:hAnsi="Century Gothic"/>
          <w:b/>
        </w:rPr>
      </w:pPr>
    </w:p>
    <w:p w14:paraId="7DF69909" w14:textId="77777777" w:rsidR="00AD1FC4" w:rsidRDefault="00FA27A1" w:rsidP="00AD1FC4">
      <w:pPr>
        <w:rPr>
          <w:rFonts w:ascii="Century Gothic" w:hAnsi="Century Gothic"/>
          <w:b/>
        </w:rPr>
      </w:pPr>
      <w:r w:rsidRPr="00BB2FA3">
        <w:rPr>
          <w:rFonts w:ascii="Century Gothic" w:hAnsi="Century Gothic"/>
          <w:b/>
        </w:rPr>
        <w:lastRenderedPageBreak/>
        <w:t xml:space="preserve">Declaration of </w:t>
      </w:r>
      <w:r w:rsidR="00AD1FC4">
        <w:rPr>
          <w:rFonts w:ascii="Century Gothic" w:hAnsi="Century Gothic"/>
          <w:b/>
        </w:rPr>
        <w:t xml:space="preserve">the </w:t>
      </w:r>
      <w:r w:rsidRPr="00BB2FA3">
        <w:rPr>
          <w:rFonts w:ascii="Century Gothic" w:hAnsi="Century Gothic"/>
          <w:b/>
        </w:rPr>
        <w:t>Major</w:t>
      </w:r>
    </w:p>
    <w:p w14:paraId="7859DD76" w14:textId="77777777" w:rsidR="00AD1FC4" w:rsidRDefault="00AD1FC4" w:rsidP="00AD1FC4">
      <w:pPr>
        <w:rPr>
          <w:rFonts w:ascii="Century Gothic" w:hAnsi="Century Gothic"/>
          <w:b/>
        </w:rPr>
      </w:pPr>
    </w:p>
    <w:p w14:paraId="2A91E6FD" w14:textId="55855BDF" w:rsidR="00AD1FC4" w:rsidRDefault="00FA27A1" w:rsidP="00AD1FC4">
      <w:pPr>
        <w:rPr>
          <w:rFonts w:ascii="Century Gothic" w:hAnsi="Century Gothic"/>
          <w:b/>
        </w:rPr>
      </w:pPr>
      <w:r w:rsidRPr="00AD1FC4">
        <w:rPr>
          <w:rFonts w:ascii="Century Gothic" w:hAnsi="Century Gothic"/>
        </w:rPr>
        <w:t>Students may declare the Geography major after they have completed</w:t>
      </w:r>
      <w:r w:rsidR="00AD1FC4" w:rsidRPr="00AD1FC4">
        <w:rPr>
          <w:rFonts w:ascii="Century Gothic" w:hAnsi="Century Gothic"/>
        </w:rPr>
        <w:t xml:space="preserve"> 2 of the 3 lower division requirements, completed at least 30 units,</w:t>
      </w:r>
      <w:r w:rsidRPr="00AD1FC4">
        <w:rPr>
          <w:rFonts w:ascii="Century Gothic" w:hAnsi="Century Gothic"/>
        </w:rPr>
        <w:t xml:space="preserve"> have a C (2.0) </w:t>
      </w:r>
      <w:r w:rsidR="00AD1FC4" w:rsidRPr="00AD1FC4">
        <w:rPr>
          <w:rFonts w:ascii="Century Gothic" w:hAnsi="Century Gothic"/>
        </w:rPr>
        <w:t xml:space="preserve">cumulative grade point </w:t>
      </w:r>
      <w:r w:rsidRPr="00AD1FC4">
        <w:rPr>
          <w:rFonts w:ascii="Century Gothic" w:hAnsi="Century Gothic"/>
        </w:rPr>
        <w:t>average</w:t>
      </w:r>
      <w:r w:rsidR="00AD1FC4" w:rsidRPr="00AD1FC4">
        <w:rPr>
          <w:rFonts w:ascii="Century Gothic" w:hAnsi="Century Gothic"/>
        </w:rPr>
        <w:t>, and no prior infraction of the Undergraduate Code of Ethics and Climate Standard</w:t>
      </w:r>
      <w:r w:rsidR="00AD1FC4">
        <w:rPr>
          <w:rFonts w:ascii="Century Gothic" w:hAnsi="Century Gothic"/>
        </w:rPr>
        <w:t xml:space="preserve"> (refer to page 7 of the handbook)</w:t>
      </w:r>
      <w:r w:rsidRPr="00AD1FC4">
        <w:rPr>
          <w:rFonts w:ascii="Century Gothic" w:hAnsi="Century Gothic"/>
        </w:rPr>
        <w:t xml:space="preserve">. </w:t>
      </w:r>
      <w:r w:rsidR="00E5056B">
        <w:rPr>
          <w:rFonts w:ascii="Century Gothic" w:hAnsi="Century Gothic"/>
        </w:rPr>
        <w:t>Students</w:t>
      </w:r>
      <w:r w:rsidRPr="00AD1FC4">
        <w:rPr>
          <w:rFonts w:ascii="Century Gothic" w:hAnsi="Century Gothic"/>
        </w:rPr>
        <w:t xml:space="preserve"> should declare by the end of their sophomore year at Berkeley, or by the start of their second semester if they are a transfer student. To declare, see the Student </w:t>
      </w:r>
      <w:r w:rsidR="005B693E" w:rsidRPr="00AD1FC4">
        <w:rPr>
          <w:rFonts w:ascii="Century Gothic" w:hAnsi="Century Gothic"/>
        </w:rPr>
        <w:t>Academic Advisor</w:t>
      </w:r>
      <w:r w:rsidRPr="00AD1FC4">
        <w:rPr>
          <w:rFonts w:ascii="Century Gothic" w:hAnsi="Century Gothic"/>
        </w:rPr>
        <w:t xml:space="preserve"> to obtain a “Petition to Declare a Major” and a Departmental Information Sheet.  These should be turned in with an unofficial transcript (showing UC Berkeley or community college work completed).  </w:t>
      </w:r>
      <w:r w:rsidR="00022B0D">
        <w:rPr>
          <w:rFonts w:ascii="Century Gothic" w:hAnsi="Century Gothic"/>
        </w:rPr>
        <w:t>A</w:t>
      </w:r>
      <w:r w:rsidRPr="00AD1FC4">
        <w:rPr>
          <w:rFonts w:ascii="Century Gothic" w:hAnsi="Century Gothic"/>
        </w:rPr>
        <w:t xml:space="preserve"> SA</w:t>
      </w:r>
      <w:r w:rsidR="005B693E" w:rsidRPr="00AD1FC4">
        <w:rPr>
          <w:rFonts w:ascii="Century Gothic" w:hAnsi="Century Gothic"/>
        </w:rPr>
        <w:t>A</w:t>
      </w:r>
      <w:r w:rsidRPr="00AD1FC4">
        <w:rPr>
          <w:rFonts w:ascii="Century Gothic" w:hAnsi="Century Gothic"/>
        </w:rPr>
        <w:t xml:space="preserve"> or one of the</w:t>
      </w:r>
      <w:r w:rsidR="009679FB">
        <w:rPr>
          <w:rFonts w:ascii="Century Gothic" w:hAnsi="Century Gothic"/>
        </w:rPr>
        <w:t xml:space="preserve"> UG</w:t>
      </w:r>
      <w:r w:rsidRPr="00AD1FC4">
        <w:rPr>
          <w:rFonts w:ascii="Century Gothic" w:hAnsi="Century Gothic"/>
        </w:rPr>
        <w:t xml:space="preserve"> Faculty Advisors can approve this petition.</w:t>
      </w:r>
    </w:p>
    <w:p w14:paraId="3A5739C6" w14:textId="77777777" w:rsidR="00AD1FC4" w:rsidRDefault="00AD1FC4" w:rsidP="00AD1FC4">
      <w:pPr>
        <w:rPr>
          <w:rFonts w:ascii="Century Gothic" w:hAnsi="Century Gothic"/>
          <w:b/>
        </w:rPr>
      </w:pPr>
    </w:p>
    <w:p w14:paraId="3F502DCE" w14:textId="77777777" w:rsidR="00AD1FC4" w:rsidRDefault="00FA27A1" w:rsidP="00AD1FC4">
      <w:pPr>
        <w:rPr>
          <w:rFonts w:ascii="Century Gothic" w:hAnsi="Century Gothic"/>
          <w:b/>
        </w:rPr>
      </w:pPr>
      <w:r w:rsidRPr="005B693E">
        <w:rPr>
          <w:rFonts w:ascii="Century Gothic" w:hAnsi="Century Gothic"/>
          <w:b/>
        </w:rPr>
        <w:t>Residence in the Major</w:t>
      </w:r>
    </w:p>
    <w:p w14:paraId="01FA1F9E" w14:textId="77777777" w:rsidR="00AD1FC4" w:rsidRDefault="00AD1FC4" w:rsidP="00AD1FC4">
      <w:pPr>
        <w:rPr>
          <w:rFonts w:ascii="Century Gothic" w:hAnsi="Century Gothic"/>
          <w:b/>
        </w:rPr>
      </w:pPr>
    </w:p>
    <w:p w14:paraId="739B9376" w14:textId="77777777" w:rsidR="00AD1FC4" w:rsidRDefault="00FA27A1" w:rsidP="00AD1FC4">
      <w:pPr>
        <w:rPr>
          <w:rFonts w:ascii="Century Gothic" w:hAnsi="Century Gothic"/>
          <w:b/>
        </w:rPr>
      </w:pPr>
      <w:r w:rsidRPr="00BB2FA3">
        <w:rPr>
          <w:rFonts w:ascii="Century Gothic" w:hAnsi="Century Gothic"/>
        </w:rPr>
        <w:t>All students must complete at least one semester of residence in the major before graduation.  At least a C a</w:t>
      </w:r>
      <w:r w:rsidR="009679FB">
        <w:rPr>
          <w:rFonts w:ascii="Century Gothic" w:hAnsi="Century Gothic"/>
        </w:rPr>
        <w:t xml:space="preserve">verage (2.0) is required on all </w:t>
      </w:r>
      <w:r w:rsidRPr="00BB2FA3">
        <w:rPr>
          <w:rFonts w:ascii="Century Gothic" w:hAnsi="Century Gothic"/>
        </w:rPr>
        <w:t>coursework undertaken at the University, and a C average is required on all coursework required for the major program, as well as a C average on all upper division courses required for the major.</w:t>
      </w:r>
    </w:p>
    <w:p w14:paraId="78141D31" w14:textId="77777777" w:rsidR="00ED48B6" w:rsidRDefault="00ED48B6" w:rsidP="009679FB">
      <w:pPr>
        <w:jc w:val="both"/>
        <w:rPr>
          <w:rFonts w:ascii="Century Gothic" w:hAnsi="Century Gothic"/>
          <w:b/>
        </w:rPr>
      </w:pPr>
    </w:p>
    <w:p w14:paraId="36B0CD73" w14:textId="77777777" w:rsidR="009679FB" w:rsidRDefault="00FA27A1" w:rsidP="009679FB">
      <w:pPr>
        <w:jc w:val="both"/>
        <w:rPr>
          <w:rFonts w:ascii="Century Gothic" w:hAnsi="Century Gothic"/>
        </w:rPr>
      </w:pPr>
      <w:r w:rsidRPr="00BB2FA3">
        <w:rPr>
          <w:rFonts w:ascii="Century Gothic" w:hAnsi="Century Gothic"/>
          <w:b/>
        </w:rPr>
        <w:t>Class Workload</w:t>
      </w:r>
    </w:p>
    <w:p w14:paraId="37C676F1" w14:textId="77777777" w:rsidR="009679FB" w:rsidRDefault="009679FB" w:rsidP="009679FB">
      <w:pPr>
        <w:jc w:val="both"/>
        <w:rPr>
          <w:rFonts w:ascii="Century Gothic" w:hAnsi="Century Gothic"/>
        </w:rPr>
      </w:pPr>
    </w:p>
    <w:p w14:paraId="53CDBDF0" w14:textId="7714D3DC" w:rsidR="00FA27A1" w:rsidRPr="00BB2FA3" w:rsidRDefault="00FA27A1" w:rsidP="009679FB">
      <w:pPr>
        <w:jc w:val="both"/>
        <w:rPr>
          <w:rFonts w:ascii="Century Gothic" w:hAnsi="Century Gothic"/>
        </w:rPr>
      </w:pPr>
      <w:r w:rsidRPr="00BB2FA3">
        <w:rPr>
          <w:rFonts w:ascii="Century Gothic" w:hAnsi="Century Gothic"/>
        </w:rPr>
        <w:t xml:space="preserve">A 15-unit class schedule is considered a normal course load; a class schedule totaling at least 13 units per semester (including repeated courses for which unit credit toward graduation may not be allowed) is required; a maximum of 20.5 units per semester is permitted.  </w:t>
      </w:r>
      <w:r w:rsidR="005B693E" w:rsidRPr="00BB2FA3">
        <w:rPr>
          <w:rFonts w:ascii="Century Gothic" w:hAnsi="Century Gothic"/>
        </w:rPr>
        <w:t>The major department can approve exceptions to the maximum</w:t>
      </w:r>
      <w:r w:rsidR="00022B0D">
        <w:rPr>
          <w:rFonts w:ascii="Century Gothic" w:hAnsi="Century Gothic"/>
        </w:rPr>
        <w:t>; please see a</w:t>
      </w:r>
      <w:r w:rsidRPr="00BB2FA3">
        <w:rPr>
          <w:rFonts w:ascii="Century Gothic" w:hAnsi="Century Gothic"/>
        </w:rPr>
        <w:t xml:space="preserve"> SA</w:t>
      </w:r>
      <w:r w:rsidR="005B693E">
        <w:rPr>
          <w:rFonts w:ascii="Century Gothic" w:hAnsi="Century Gothic"/>
        </w:rPr>
        <w:t>A</w:t>
      </w:r>
      <w:r w:rsidRPr="00BB2FA3">
        <w:rPr>
          <w:rFonts w:ascii="Century Gothic" w:hAnsi="Century Gothic"/>
        </w:rPr>
        <w:t>.  Exceptions to the mini</w:t>
      </w:r>
      <w:r w:rsidR="005B693E">
        <w:rPr>
          <w:rFonts w:ascii="Century Gothic" w:hAnsi="Century Gothic"/>
        </w:rPr>
        <w:t xml:space="preserve">mum must be approved through a College </w:t>
      </w:r>
      <w:r w:rsidRPr="00BB2FA3">
        <w:rPr>
          <w:rFonts w:ascii="Century Gothic" w:hAnsi="Century Gothic"/>
        </w:rPr>
        <w:t>Advisor in the College of Letters and Science</w:t>
      </w:r>
      <w:r w:rsidR="005B693E">
        <w:rPr>
          <w:rFonts w:ascii="Century Gothic" w:hAnsi="Century Gothic"/>
        </w:rPr>
        <w:t xml:space="preserve"> (L&amp;S)</w:t>
      </w:r>
      <w:r w:rsidRPr="00BB2FA3">
        <w:rPr>
          <w:rFonts w:ascii="Century Gothic" w:hAnsi="Century Gothic"/>
        </w:rPr>
        <w:t>.</w:t>
      </w:r>
    </w:p>
    <w:p w14:paraId="16FC777B" w14:textId="77777777" w:rsidR="00FA27A1" w:rsidRPr="00BB2FA3" w:rsidRDefault="00FA27A1">
      <w:pPr>
        <w:jc w:val="both"/>
        <w:rPr>
          <w:rFonts w:ascii="Century Gothic" w:hAnsi="Century Gothic"/>
        </w:rPr>
      </w:pPr>
    </w:p>
    <w:p w14:paraId="6E80749C" w14:textId="77777777" w:rsidR="00FA27A1" w:rsidRPr="00BB2FA3" w:rsidRDefault="00FA27A1">
      <w:pPr>
        <w:jc w:val="both"/>
        <w:outlineLvl w:val="0"/>
        <w:rPr>
          <w:rFonts w:ascii="Century Gothic" w:hAnsi="Century Gothic"/>
        </w:rPr>
      </w:pPr>
      <w:r w:rsidRPr="00BB2FA3">
        <w:rPr>
          <w:rFonts w:ascii="Century Gothic" w:hAnsi="Century Gothic"/>
          <w:b/>
        </w:rPr>
        <w:t>Double Major</w:t>
      </w:r>
    </w:p>
    <w:p w14:paraId="51067716" w14:textId="77777777" w:rsidR="00FA27A1" w:rsidRPr="00BB2FA3" w:rsidRDefault="00FA27A1">
      <w:pPr>
        <w:jc w:val="both"/>
        <w:rPr>
          <w:rFonts w:ascii="Century Gothic" w:hAnsi="Century Gothic"/>
        </w:rPr>
      </w:pPr>
    </w:p>
    <w:p w14:paraId="00136EEC" w14:textId="6CD1E420" w:rsidR="00FA27A1" w:rsidRPr="00BB2FA3" w:rsidRDefault="00FA27A1">
      <w:pPr>
        <w:jc w:val="both"/>
        <w:rPr>
          <w:rFonts w:ascii="Century Gothic" w:hAnsi="Century Gothic"/>
        </w:rPr>
      </w:pPr>
      <w:r w:rsidRPr="00BB2FA3">
        <w:rPr>
          <w:rFonts w:ascii="Century Gothic" w:hAnsi="Century Gothic"/>
        </w:rPr>
        <w:t xml:space="preserve">Geography may be part of a double major.  Regulations regarding the declaration of a double major </w:t>
      </w:r>
      <w:r w:rsidR="00022B0D">
        <w:rPr>
          <w:rFonts w:ascii="Century Gothic" w:hAnsi="Century Gothic"/>
        </w:rPr>
        <w:t xml:space="preserve">and application </w:t>
      </w:r>
      <w:r w:rsidRPr="00BB2FA3">
        <w:rPr>
          <w:rFonts w:ascii="Century Gothic" w:hAnsi="Century Gothic"/>
        </w:rPr>
        <w:t xml:space="preserve">may be found </w:t>
      </w:r>
      <w:r w:rsidR="00022B0D">
        <w:rPr>
          <w:rFonts w:ascii="Century Gothic" w:hAnsi="Century Gothic"/>
        </w:rPr>
        <w:t xml:space="preserve">on the L&amp;S </w:t>
      </w:r>
      <w:proofErr w:type="gramStart"/>
      <w:r w:rsidR="00022B0D">
        <w:rPr>
          <w:rFonts w:ascii="Century Gothic" w:hAnsi="Century Gothic"/>
        </w:rPr>
        <w:t>Website(</w:t>
      </w:r>
      <w:proofErr w:type="gramEnd"/>
      <w:r w:rsidR="00022B0D">
        <w:rPr>
          <w:rFonts w:ascii="Century Gothic" w:hAnsi="Century Gothic"/>
        </w:rPr>
        <w:fldChar w:fldCharType="begin"/>
      </w:r>
      <w:r w:rsidR="00022B0D">
        <w:rPr>
          <w:rFonts w:ascii="Century Gothic" w:hAnsi="Century Gothic"/>
        </w:rPr>
        <w:instrText xml:space="preserve"> HYPERLINK "</w:instrText>
      </w:r>
      <w:r w:rsidR="00022B0D" w:rsidRPr="00022B0D">
        <w:rPr>
          <w:rFonts w:ascii="Century Gothic" w:hAnsi="Century Gothic"/>
        </w:rPr>
        <w:instrText>https://ls.berkeley.edu/ls-office-undergraduate-advising</w:instrText>
      </w:r>
      <w:r w:rsidR="00022B0D">
        <w:rPr>
          <w:rFonts w:ascii="Century Gothic" w:hAnsi="Century Gothic"/>
        </w:rPr>
        <w:instrText xml:space="preserve">" </w:instrText>
      </w:r>
      <w:r w:rsidR="00022B0D">
        <w:rPr>
          <w:rFonts w:ascii="Century Gothic" w:hAnsi="Century Gothic"/>
        </w:rPr>
        <w:fldChar w:fldCharType="separate"/>
      </w:r>
      <w:r w:rsidR="00022B0D" w:rsidRPr="00107CBF">
        <w:rPr>
          <w:rStyle w:val="Hyperlink"/>
          <w:rFonts w:ascii="Century Gothic" w:hAnsi="Century Gothic"/>
        </w:rPr>
        <w:t>https://ls.berkeley.edu/ls-office-undergraduate-advising</w:t>
      </w:r>
      <w:r w:rsidR="00022B0D">
        <w:rPr>
          <w:rFonts w:ascii="Century Gothic" w:hAnsi="Century Gothic"/>
        </w:rPr>
        <w:fldChar w:fldCharType="end"/>
      </w:r>
      <w:r w:rsidR="00022B0D">
        <w:rPr>
          <w:rFonts w:ascii="Century Gothic" w:hAnsi="Century Gothic"/>
        </w:rPr>
        <w:t xml:space="preserve">).  </w:t>
      </w:r>
      <w:r w:rsidRPr="00BB2FA3">
        <w:rPr>
          <w:rFonts w:ascii="Century Gothic" w:hAnsi="Century Gothic"/>
        </w:rPr>
        <w:t xml:space="preserve">Applications must be submitted one full semester prior to graduation.  Double majors should make it a point to see </w:t>
      </w:r>
      <w:r w:rsidR="003B4261" w:rsidRPr="00BB2FA3">
        <w:rPr>
          <w:rFonts w:ascii="Century Gothic" w:hAnsi="Century Gothic"/>
        </w:rPr>
        <w:t>a</w:t>
      </w:r>
      <w:r w:rsidR="005B693E">
        <w:rPr>
          <w:rFonts w:ascii="Century Gothic" w:hAnsi="Century Gothic"/>
        </w:rPr>
        <w:t xml:space="preserve"> Student Academic</w:t>
      </w:r>
      <w:r w:rsidRPr="00BB2FA3">
        <w:rPr>
          <w:rFonts w:ascii="Century Gothic" w:hAnsi="Century Gothic"/>
        </w:rPr>
        <w:t xml:space="preserve"> Advisor </w:t>
      </w:r>
      <w:r w:rsidR="005B693E">
        <w:rPr>
          <w:rFonts w:ascii="Century Gothic" w:hAnsi="Century Gothic"/>
        </w:rPr>
        <w:t xml:space="preserve">in both departments </w:t>
      </w:r>
      <w:r w:rsidRPr="00BB2FA3">
        <w:rPr>
          <w:rFonts w:ascii="Century Gothic" w:hAnsi="Century Gothic"/>
        </w:rPr>
        <w:t>early in order to plan their programs.</w:t>
      </w:r>
    </w:p>
    <w:p w14:paraId="049304BE" w14:textId="77777777" w:rsidR="00FA27A1" w:rsidRPr="00BB2FA3" w:rsidRDefault="00FA27A1">
      <w:pPr>
        <w:jc w:val="both"/>
        <w:rPr>
          <w:rFonts w:ascii="Century Gothic" w:hAnsi="Century Gothic"/>
        </w:rPr>
      </w:pPr>
    </w:p>
    <w:p w14:paraId="17299890" w14:textId="77777777" w:rsidR="00FA27A1" w:rsidRPr="00BB2FA3" w:rsidRDefault="00FA27A1">
      <w:pPr>
        <w:jc w:val="both"/>
        <w:outlineLvl w:val="0"/>
        <w:rPr>
          <w:rFonts w:ascii="Century Gothic" w:hAnsi="Century Gothic"/>
        </w:rPr>
      </w:pPr>
      <w:r w:rsidRPr="00BB2FA3">
        <w:rPr>
          <w:rFonts w:ascii="Century Gothic" w:hAnsi="Century Gothic"/>
          <w:b/>
        </w:rPr>
        <w:t>Incompletes</w:t>
      </w:r>
    </w:p>
    <w:p w14:paraId="31CE7B8A" w14:textId="77777777" w:rsidR="00FA27A1" w:rsidRPr="00BB2FA3" w:rsidRDefault="00FA27A1">
      <w:pPr>
        <w:jc w:val="both"/>
        <w:rPr>
          <w:rFonts w:ascii="Century Gothic" w:hAnsi="Century Gothic"/>
        </w:rPr>
      </w:pPr>
    </w:p>
    <w:p w14:paraId="59661965" w14:textId="77777777" w:rsidR="00FA27A1" w:rsidRPr="00BB2FA3" w:rsidRDefault="00FA27A1">
      <w:pPr>
        <w:jc w:val="both"/>
        <w:rPr>
          <w:rFonts w:ascii="Century Gothic" w:hAnsi="Century Gothic"/>
        </w:rPr>
      </w:pPr>
      <w:r w:rsidRPr="00BB2FA3">
        <w:rPr>
          <w:rFonts w:ascii="Century Gothic" w:hAnsi="Century Gothic"/>
        </w:rPr>
        <w:t xml:space="preserve">Students must arrange for the completion of Incompletes with the instructor of the course before the end of the semester.  Incompletes will be assigned only if the coursework has been of passing quality but due to </w:t>
      </w:r>
      <w:r w:rsidRPr="00BB2FA3">
        <w:rPr>
          <w:rFonts w:ascii="Century Gothic" w:hAnsi="Century Gothic"/>
        </w:rPr>
        <w:lastRenderedPageBreak/>
        <w:t>circumstances beyond the student's control that work is incomplete.  The remaining work to remove the "I" must be completed as follows:</w:t>
      </w:r>
    </w:p>
    <w:p w14:paraId="3CE90B29" w14:textId="77777777" w:rsidR="00FA27A1" w:rsidRPr="00BB2FA3" w:rsidRDefault="00FA27A1">
      <w:pPr>
        <w:jc w:val="both"/>
        <w:rPr>
          <w:rFonts w:ascii="Century Gothic" w:hAnsi="Century Gothic"/>
        </w:rPr>
      </w:pPr>
    </w:p>
    <w:p w14:paraId="535E0B12" w14:textId="77777777" w:rsidR="00FA27A1" w:rsidRPr="00BB2FA3" w:rsidRDefault="00FA27A1">
      <w:pPr>
        <w:jc w:val="both"/>
        <w:rPr>
          <w:rFonts w:ascii="Century Gothic" w:hAnsi="Century Gothic"/>
        </w:rPr>
      </w:pPr>
    </w:p>
    <w:p w14:paraId="59DB8FF3" w14:textId="77777777" w:rsidR="00FA27A1" w:rsidRPr="00BB2FA3" w:rsidRDefault="00FA27A1">
      <w:pPr>
        <w:tabs>
          <w:tab w:val="left" w:pos="720"/>
          <w:tab w:val="left" w:pos="1800"/>
          <w:tab w:val="left" w:pos="2160"/>
        </w:tabs>
        <w:jc w:val="both"/>
        <w:rPr>
          <w:rFonts w:ascii="Century Gothic" w:hAnsi="Century Gothic"/>
        </w:rPr>
      </w:pPr>
      <w:r w:rsidRPr="00BB2FA3">
        <w:rPr>
          <w:rFonts w:ascii="Century Gothic" w:hAnsi="Century Gothic"/>
        </w:rPr>
        <w:tab/>
      </w:r>
      <w:r w:rsidRPr="00BB2FA3">
        <w:rPr>
          <w:rFonts w:ascii="Century Gothic" w:hAnsi="Century Gothic"/>
          <w:b/>
        </w:rPr>
        <w:t>Fall</w:t>
      </w:r>
      <w:r w:rsidR="00ED48B6">
        <w:rPr>
          <w:rFonts w:ascii="Century Gothic" w:hAnsi="Century Gothic"/>
          <w:b/>
        </w:rPr>
        <w:t xml:space="preserve"> </w:t>
      </w:r>
      <w:r w:rsidRPr="00BB2FA3">
        <w:rPr>
          <w:rFonts w:ascii="Century Gothic" w:hAnsi="Century Gothic"/>
        </w:rPr>
        <w:t>-</w:t>
      </w:r>
      <w:r w:rsidR="00ED48B6">
        <w:rPr>
          <w:rFonts w:ascii="Century Gothic" w:hAnsi="Century Gothic"/>
        </w:rPr>
        <w:t xml:space="preserve"> </w:t>
      </w:r>
      <w:r w:rsidRPr="00BB2FA3">
        <w:rPr>
          <w:rFonts w:ascii="Century Gothic" w:hAnsi="Century Gothic"/>
        </w:rPr>
        <w:t xml:space="preserve">no later than the first day of </w:t>
      </w:r>
      <w:proofErr w:type="gramStart"/>
      <w:r w:rsidRPr="00BB2FA3">
        <w:rPr>
          <w:rFonts w:ascii="Century Gothic" w:hAnsi="Century Gothic"/>
        </w:rPr>
        <w:t>Fall</w:t>
      </w:r>
      <w:proofErr w:type="gramEnd"/>
      <w:r w:rsidRPr="00BB2FA3">
        <w:rPr>
          <w:rFonts w:ascii="Century Gothic" w:hAnsi="Century Gothic"/>
        </w:rPr>
        <w:t xml:space="preserve"> semester classes the next year.</w:t>
      </w:r>
    </w:p>
    <w:p w14:paraId="572E3205" w14:textId="77777777" w:rsidR="00ED48B6" w:rsidRDefault="00ED48B6" w:rsidP="00ED48B6">
      <w:pPr>
        <w:tabs>
          <w:tab w:val="left" w:pos="720"/>
          <w:tab w:val="left" w:pos="1800"/>
          <w:tab w:val="left" w:pos="2160"/>
        </w:tabs>
        <w:ind w:left="720"/>
        <w:jc w:val="both"/>
        <w:rPr>
          <w:rFonts w:ascii="Century Gothic" w:hAnsi="Century Gothic"/>
          <w:b/>
        </w:rPr>
      </w:pPr>
    </w:p>
    <w:p w14:paraId="2241D45E" w14:textId="77777777" w:rsidR="00FA27A1" w:rsidRPr="00BB2FA3" w:rsidRDefault="00FA27A1" w:rsidP="00ED48B6">
      <w:pPr>
        <w:tabs>
          <w:tab w:val="left" w:pos="720"/>
          <w:tab w:val="left" w:pos="1800"/>
          <w:tab w:val="left" w:pos="2160"/>
        </w:tabs>
        <w:ind w:left="720"/>
        <w:jc w:val="both"/>
        <w:rPr>
          <w:rFonts w:ascii="Century Gothic" w:hAnsi="Century Gothic"/>
        </w:rPr>
      </w:pPr>
      <w:r w:rsidRPr="00BB2FA3">
        <w:rPr>
          <w:rFonts w:ascii="Century Gothic" w:hAnsi="Century Gothic"/>
          <w:b/>
        </w:rPr>
        <w:t>Spring</w:t>
      </w:r>
      <w:r w:rsidR="00ED48B6">
        <w:rPr>
          <w:rFonts w:ascii="Century Gothic" w:hAnsi="Century Gothic"/>
          <w:b/>
        </w:rPr>
        <w:t xml:space="preserve"> </w:t>
      </w:r>
      <w:r w:rsidR="00ED48B6">
        <w:rPr>
          <w:rFonts w:ascii="Century Gothic" w:hAnsi="Century Gothic"/>
        </w:rPr>
        <w:t xml:space="preserve">- </w:t>
      </w:r>
      <w:r w:rsidRPr="00BB2FA3">
        <w:rPr>
          <w:rFonts w:ascii="Century Gothic" w:hAnsi="Century Gothic"/>
        </w:rPr>
        <w:t xml:space="preserve">no later than the first day of </w:t>
      </w:r>
      <w:proofErr w:type="gramStart"/>
      <w:r w:rsidRPr="00BB2FA3">
        <w:rPr>
          <w:rFonts w:ascii="Century Gothic" w:hAnsi="Century Gothic"/>
        </w:rPr>
        <w:t>Spring</w:t>
      </w:r>
      <w:proofErr w:type="gramEnd"/>
      <w:r w:rsidRPr="00BB2FA3">
        <w:rPr>
          <w:rFonts w:ascii="Century Gothic" w:hAnsi="Century Gothic"/>
        </w:rPr>
        <w:t xml:space="preserve"> semester classes the next year.</w:t>
      </w:r>
    </w:p>
    <w:p w14:paraId="527CD8DD" w14:textId="77777777" w:rsidR="00ED48B6" w:rsidRDefault="00FA27A1">
      <w:pPr>
        <w:tabs>
          <w:tab w:val="left" w:pos="720"/>
          <w:tab w:val="left" w:pos="1800"/>
          <w:tab w:val="left" w:pos="2160"/>
        </w:tabs>
        <w:jc w:val="both"/>
        <w:rPr>
          <w:rFonts w:ascii="Century Gothic" w:hAnsi="Century Gothic"/>
        </w:rPr>
      </w:pPr>
      <w:r w:rsidRPr="00BB2FA3">
        <w:rPr>
          <w:rFonts w:ascii="Century Gothic" w:hAnsi="Century Gothic"/>
        </w:rPr>
        <w:tab/>
      </w:r>
    </w:p>
    <w:p w14:paraId="1A987167" w14:textId="77777777" w:rsidR="00ED48B6" w:rsidRDefault="00ED48B6">
      <w:pPr>
        <w:tabs>
          <w:tab w:val="left" w:pos="720"/>
          <w:tab w:val="left" w:pos="1800"/>
          <w:tab w:val="left" w:pos="2160"/>
        </w:tabs>
        <w:jc w:val="both"/>
        <w:rPr>
          <w:rFonts w:ascii="Century Gothic" w:hAnsi="Century Gothic"/>
        </w:rPr>
      </w:pPr>
      <w:r>
        <w:rPr>
          <w:rFonts w:ascii="Century Gothic" w:hAnsi="Century Gothic"/>
        </w:rPr>
        <w:tab/>
      </w:r>
      <w:r w:rsidR="00FA27A1" w:rsidRPr="00BB2FA3">
        <w:rPr>
          <w:rFonts w:ascii="Century Gothic" w:hAnsi="Century Gothic"/>
          <w:b/>
        </w:rPr>
        <w:t>Summer</w:t>
      </w:r>
      <w:r>
        <w:rPr>
          <w:rFonts w:ascii="Century Gothic" w:hAnsi="Century Gothic"/>
          <w:b/>
        </w:rPr>
        <w:t xml:space="preserve"> </w:t>
      </w:r>
      <w:r w:rsidR="00FA27A1" w:rsidRPr="00BB2FA3">
        <w:rPr>
          <w:rFonts w:ascii="Century Gothic" w:hAnsi="Century Gothic"/>
        </w:rPr>
        <w:t>-</w:t>
      </w:r>
      <w:r w:rsidR="00FA27A1" w:rsidRPr="00BB2FA3">
        <w:rPr>
          <w:rFonts w:ascii="Century Gothic" w:hAnsi="Century Gothic"/>
        </w:rPr>
        <w:tab/>
        <w:t xml:space="preserve">no later than the first day of </w:t>
      </w:r>
      <w:proofErr w:type="gramStart"/>
      <w:r w:rsidR="00FA27A1" w:rsidRPr="00BB2FA3">
        <w:rPr>
          <w:rFonts w:ascii="Century Gothic" w:hAnsi="Century Gothic"/>
        </w:rPr>
        <w:t>Spring</w:t>
      </w:r>
      <w:proofErr w:type="gramEnd"/>
      <w:r w:rsidR="00FA27A1" w:rsidRPr="00BB2FA3">
        <w:rPr>
          <w:rFonts w:ascii="Century Gothic" w:hAnsi="Century Gothic"/>
        </w:rPr>
        <w:t xml:space="preserve"> semester classes the </w:t>
      </w:r>
    </w:p>
    <w:p w14:paraId="65432B19" w14:textId="77777777" w:rsidR="00FA27A1" w:rsidRPr="00BB2FA3" w:rsidRDefault="00ED48B6">
      <w:pPr>
        <w:tabs>
          <w:tab w:val="left" w:pos="720"/>
          <w:tab w:val="left" w:pos="1800"/>
          <w:tab w:val="left" w:pos="2160"/>
        </w:tabs>
        <w:jc w:val="both"/>
        <w:rPr>
          <w:rFonts w:ascii="Century Gothic" w:hAnsi="Century Gothic"/>
        </w:rPr>
      </w:pPr>
      <w:r>
        <w:rPr>
          <w:rFonts w:ascii="Century Gothic" w:hAnsi="Century Gothic"/>
        </w:rPr>
        <w:tab/>
      </w:r>
      <w:proofErr w:type="gramStart"/>
      <w:r w:rsidR="00FA27A1" w:rsidRPr="00BB2FA3">
        <w:rPr>
          <w:rFonts w:ascii="Century Gothic" w:hAnsi="Century Gothic"/>
        </w:rPr>
        <w:t>next</w:t>
      </w:r>
      <w:proofErr w:type="gramEnd"/>
      <w:r w:rsidR="00FA27A1" w:rsidRPr="00BB2FA3">
        <w:rPr>
          <w:rFonts w:ascii="Century Gothic" w:hAnsi="Century Gothic"/>
        </w:rPr>
        <w:t xml:space="preserve"> year.</w:t>
      </w:r>
    </w:p>
    <w:p w14:paraId="5CD93E23" w14:textId="77777777" w:rsidR="00FA27A1" w:rsidRPr="00BB2FA3" w:rsidRDefault="00FA27A1">
      <w:pPr>
        <w:jc w:val="both"/>
        <w:rPr>
          <w:rFonts w:ascii="Century Gothic" w:hAnsi="Century Gothic"/>
        </w:rPr>
      </w:pPr>
    </w:p>
    <w:p w14:paraId="3F15BBB9" w14:textId="0EB0F10B" w:rsidR="00FA27A1" w:rsidRPr="00BB2FA3" w:rsidRDefault="00FA27A1" w:rsidP="00022B0D">
      <w:pPr>
        <w:jc w:val="both"/>
        <w:rPr>
          <w:rFonts w:ascii="Century Gothic" w:hAnsi="Century Gothic"/>
        </w:rPr>
      </w:pPr>
      <w:r w:rsidRPr="00BB2FA3">
        <w:rPr>
          <w:rFonts w:ascii="Century Gothic" w:hAnsi="Century Gothic"/>
        </w:rPr>
        <w:t xml:space="preserve">If the "I" is not made up within the periods indicated, the "I" converts to an "F".  Please consult </w:t>
      </w:r>
      <w:r w:rsidR="00022B0D">
        <w:rPr>
          <w:rFonts w:ascii="Century Gothic" w:hAnsi="Century Gothic"/>
        </w:rPr>
        <w:t xml:space="preserve">the L&amp;S </w:t>
      </w:r>
      <w:proofErr w:type="gramStart"/>
      <w:r w:rsidR="00022B0D">
        <w:rPr>
          <w:rFonts w:ascii="Century Gothic" w:hAnsi="Century Gothic"/>
        </w:rPr>
        <w:t>Website(</w:t>
      </w:r>
      <w:proofErr w:type="gramEnd"/>
      <w:hyperlink r:id="rId15" w:history="1">
        <w:r w:rsidR="00022B0D" w:rsidRPr="00107CBF">
          <w:rPr>
            <w:rStyle w:val="Hyperlink"/>
            <w:rFonts w:ascii="Century Gothic" w:hAnsi="Century Gothic"/>
          </w:rPr>
          <w:t>https://ls.berkeley.edu/ls-office-undergraduate-advising</w:t>
        </w:r>
      </w:hyperlink>
      <w:r w:rsidR="00022B0D">
        <w:rPr>
          <w:rFonts w:ascii="Century Gothic" w:hAnsi="Century Gothic"/>
        </w:rPr>
        <w:t>)</w:t>
      </w:r>
      <w:r w:rsidRPr="00BB2FA3">
        <w:rPr>
          <w:rFonts w:ascii="Century Gothic" w:hAnsi="Century Gothic"/>
        </w:rPr>
        <w:t xml:space="preserve"> for a complete description of regulations governing "I" grades.  </w:t>
      </w:r>
    </w:p>
    <w:p w14:paraId="3FCF8B1D" w14:textId="77777777" w:rsidR="00A567F8" w:rsidRDefault="00A567F8">
      <w:pPr>
        <w:rPr>
          <w:rFonts w:ascii="Century Gothic" w:hAnsi="Century Gothic"/>
        </w:rPr>
      </w:pPr>
    </w:p>
    <w:p w14:paraId="1818A863" w14:textId="77777777" w:rsidR="00A567F8" w:rsidRDefault="00A567F8" w:rsidP="00A567F8">
      <w:pPr>
        <w:jc w:val="both"/>
        <w:outlineLvl w:val="0"/>
        <w:rPr>
          <w:rFonts w:ascii="Century Gothic" w:hAnsi="Century Gothic"/>
        </w:rPr>
      </w:pPr>
      <w:r w:rsidRPr="00BB2FA3">
        <w:rPr>
          <w:rFonts w:ascii="Century Gothic" w:hAnsi="Century Gothic"/>
          <w:b/>
        </w:rPr>
        <w:t>Berkeley Undergraduate Geographers  (BUGs)</w:t>
      </w:r>
    </w:p>
    <w:p w14:paraId="05009112" w14:textId="77777777" w:rsidR="00A567F8" w:rsidRDefault="00A567F8" w:rsidP="00A567F8">
      <w:pPr>
        <w:jc w:val="both"/>
        <w:outlineLvl w:val="0"/>
        <w:rPr>
          <w:rFonts w:ascii="Century Gothic" w:hAnsi="Century Gothic"/>
        </w:rPr>
      </w:pPr>
    </w:p>
    <w:p w14:paraId="01CA0E60" w14:textId="77777777" w:rsidR="00A567F8" w:rsidRPr="00BB2FA3" w:rsidRDefault="00A567F8" w:rsidP="00A567F8">
      <w:pPr>
        <w:jc w:val="both"/>
        <w:outlineLvl w:val="0"/>
        <w:rPr>
          <w:rFonts w:ascii="Century Gothic" w:hAnsi="Century Gothic"/>
        </w:rPr>
      </w:pPr>
      <w:r w:rsidRPr="00BB2FA3">
        <w:rPr>
          <w:rFonts w:ascii="Century Gothic" w:hAnsi="Century Gothic"/>
        </w:rPr>
        <w:t>The Berkeley Undergraduate Geographers (BUG</w:t>
      </w:r>
      <w:r>
        <w:rPr>
          <w:rFonts w:ascii="Century Gothic" w:hAnsi="Century Gothic"/>
        </w:rPr>
        <w:t>’</w:t>
      </w:r>
      <w:r w:rsidRPr="00BB2FA3">
        <w:rPr>
          <w:rFonts w:ascii="Century Gothic" w:hAnsi="Century Gothic"/>
        </w:rPr>
        <w:t xml:space="preserve">s) is a group organized by undergraduate Geography students in the department.  </w:t>
      </w:r>
      <w:r>
        <w:rPr>
          <w:rFonts w:ascii="Century Gothic" w:hAnsi="Century Gothic"/>
        </w:rPr>
        <w:t>“</w:t>
      </w:r>
      <w:r w:rsidRPr="00BB2FA3">
        <w:rPr>
          <w:rFonts w:ascii="Century Gothic" w:hAnsi="Century Gothic"/>
        </w:rPr>
        <w:t>BUG</w:t>
      </w:r>
      <w:r>
        <w:rPr>
          <w:rFonts w:ascii="Century Gothic" w:hAnsi="Century Gothic"/>
        </w:rPr>
        <w:t>’s”</w:t>
      </w:r>
      <w:r w:rsidRPr="00BB2FA3">
        <w:rPr>
          <w:rFonts w:ascii="Century Gothic" w:hAnsi="Century Gothic"/>
        </w:rPr>
        <w:t xml:space="preserve"> has an elected Body of Officers and holds frequent meetings during the semester.  Field trips, informal lectures, picnics and potlucks, movie nights, lunchtime talks, and T-shirt sales are some </w:t>
      </w:r>
      <w:r>
        <w:rPr>
          <w:rFonts w:ascii="Century Gothic" w:hAnsi="Century Gothic"/>
        </w:rPr>
        <w:t>past</w:t>
      </w:r>
      <w:r w:rsidRPr="00BB2FA3">
        <w:rPr>
          <w:rFonts w:ascii="Century Gothic" w:hAnsi="Century Gothic"/>
        </w:rPr>
        <w:t xml:space="preserve"> activities organized by BUG</w:t>
      </w:r>
      <w:r>
        <w:rPr>
          <w:rFonts w:ascii="Century Gothic" w:hAnsi="Century Gothic"/>
        </w:rPr>
        <w:t>’</w:t>
      </w:r>
      <w:r w:rsidRPr="00BB2FA3">
        <w:rPr>
          <w:rFonts w:ascii="Century Gothic" w:hAnsi="Century Gothic"/>
        </w:rPr>
        <w:t xml:space="preserve">s.  </w:t>
      </w:r>
      <w:r>
        <w:rPr>
          <w:rFonts w:ascii="Century Gothic" w:hAnsi="Century Gothic"/>
        </w:rPr>
        <w:t>BUG</w:t>
      </w:r>
      <w:r w:rsidRPr="00BB2FA3">
        <w:rPr>
          <w:rFonts w:ascii="Century Gothic" w:hAnsi="Century Gothic"/>
        </w:rPr>
        <w:t>’</w:t>
      </w:r>
      <w:r>
        <w:rPr>
          <w:rFonts w:ascii="Century Gothic" w:hAnsi="Century Gothic"/>
        </w:rPr>
        <w:t>s</w:t>
      </w:r>
      <w:r w:rsidRPr="00BB2FA3">
        <w:rPr>
          <w:rFonts w:ascii="Century Gothic" w:hAnsi="Century Gothic"/>
        </w:rPr>
        <w:t xml:space="preserve"> is open to all students interested in geography.  </w:t>
      </w:r>
    </w:p>
    <w:p w14:paraId="3F961A25" w14:textId="77777777" w:rsidR="006C671C" w:rsidRDefault="006C671C">
      <w:pPr>
        <w:rPr>
          <w:rFonts w:ascii="Century Gothic" w:hAnsi="Century Gothic"/>
        </w:rPr>
      </w:pPr>
    </w:p>
    <w:p w14:paraId="7C75C9CB" w14:textId="77777777" w:rsidR="006C671C" w:rsidRDefault="006C671C">
      <w:pPr>
        <w:rPr>
          <w:rFonts w:ascii="Century Gothic" w:hAnsi="Century Gothic"/>
        </w:rPr>
      </w:pPr>
    </w:p>
    <w:p w14:paraId="4DCB651C" w14:textId="77777777" w:rsidR="00A567F8" w:rsidRDefault="00A567F8">
      <w:pPr>
        <w:rPr>
          <w:rFonts w:ascii="Century Gothic" w:hAnsi="Century Gothic"/>
        </w:rPr>
      </w:pPr>
    </w:p>
    <w:p w14:paraId="0EF2C076" w14:textId="77777777" w:rsidR="00FA27A1" w:rsidRPr="00A567F8" w:rsidRDefault="00A567F8">
      <w:pPr>
        <w:jc w:val="both"/>
        <w:outlineLvl w:val="0"/>
        <w:rPr>
          <w:rFonts w:ascii="Century Gothic" w:hAnsi="Century Gothic"/>
          <w:color w:val="400080"/>
          <w:sz w:val="28"/>
        </w:rPr>
      </w:pPr>
      <w:r w:rsidRPr="00A567F8">
        <w:rPr>
          <w:rFonts w:ascii="Century Gothic" w:hAnsi="Century Gothic"/>
          <w:b/>
          <w:color w:val="400080"/>
          <w:sz w:val="28"/>
        </w:rPr>
        <w:t>GRADUATION PROCEDURE</w:t>
      </w:r>
    </w:p>
    <w:p w14:paraId="11CE27D1" w14:textId="77777777" w:rsidR="00FA27A1" w:rsidRPr="00BB2FA3" w:rsidRDefault="00FA27A1">
      <w:pPr>
        <w:jc w:val="both"/>
        <w:rPr>
          <w:rFonts w:ascii="Century Gothic" w:hAnsi="Century Gothic"/>
        </w:rPr>
      </w:pPr>
    </w:p>
    <w:p w14:paraId="2CDA3234" w14:textId="77777777" w:rsidR="00FA27A1" w:rsidRPr="00BB2FA3" w:rsidRDefault="00FA27A1">
      <w:pPr>
        <w:jc w:val="both"/>
        <w:rPr>
          <w:rFonts w:ascii="Century Gothic" w:hAnsi="Century Gothic"/>
        </w:rPr>
      </w:pPr>
      <w:r w:rsidRPr="00BB2FA3">
        <w:rPr>
          <w:rFonts w:ascii="Century Gothic" w:hAnsi="Century Gothic"/>
        </w:rPr>
        <w:t>The first semester of your senior year you should:</w:t>
      </w:r>
    </w:p>
    <w:p w14:paraId="49C4ADFC" w14:textId="77777777" w:rsidR="00FA27A1" w:rsidRPr="00BB2FA3" w:rsidRDefault="00FA27A1">
      <w:pPr>
        <w:jc w:val="both"/>
        <w:rPr>
          <w:rFonts w:ascii="Century Gothic" w:hAnsi="Century Gothic"/>
        </w:rPr>
      </w:pPr>
    </w:p>
    <w:p w14:paraId="19538620" w14:textId="77777777" w:rsidR="00FA27A1" w:rsidRPr="00BB2FA3" w:rsidRDefault="00FA27A1">
      <w:pPr>
        <w:ind w:left="900" w:hanging="540"/>
        <w:jc w:val="both"/>
        <w:rPr>
          <w:rFonts w:ascii="Century Gothic" w:hAnsi="Century Gothic"/>
        </w:rPr>
      </w:pPr>
      <w:r w:rsidRPr="00BB2FA3">
        <w:rPr>
          <w:rFonts w:ascii="Century Gothic" w:hAnsi="Century Gothic"/>
        </w:rPr>
        <w:t>1.</w:t>
      </w:r>
      <w:r w:rsidRPr="00BB2FA3">
        <w:rPr>
          <w:rFonts w:ascii="Century Gothic" w:hAnsi="Century Gothic"/>
        </w:rPr>
        <w:tab/>
        <w:t xml:space="preserve">Arrange with the Student </w:t>
      </w:r>
      <w:r w:rsidR="004E7612">
        <w:rPr>
          <w:rFonts w:ascii="Century Gothic" w:hAnsi="Century Gothic"/>
        </w:rPr>
        <w:t>Academic Advisor</w:t>
      </w:r>
      <w:r w:rsidRPr="00BB2FA3">
        <w:rPr>
          <w:rFonts w:ascii="Century Gothic" w:hAnsi="Century Gothic"/>
        </w:rPr>
        <w:t xml:space="preserve"> to have a degree check on major requirements.</w:t>
      </w:r>
    </w:p>
    <w:p w14:paraId="344D2A7B" w14:textId="77777777" w:rsidR="00FA27A1" w:rsidRPr="00BB2FA3" w:rsidRDefault="00FA27A1">
      <w:pPr>
        <w:ind w:left="900" w:hanging="540"/>
        <w:jc w:val="both"/>
        <w:rPr>
          <w:rFonts w:ascii="Century Gothic" w:hAnsi="Century Gothic"/>
        </w:rPr>
      </w:pPr>
    </w:p>
    <w:p w14:paraId="0F6374A6" w14:textId="612743FD" w:rsidR="00FA27A1" w:rsidRPr="00BB2FA3" w:rsidRDefault="00FA27A1">
      <w:pPr>
        <w:ind w:left="900" w:hanging="540"/>
        <w:jc w:val="both"/>
        <w:rPr>
          <w:rFonts w:ascii="Century Gothic" w:hAnsi="Century Gothic"/>
        </w:rPr>
      </w:pPr>
      <w:r w:rsidRPr="00BB2FA3">
        <w:rPr>
          <w:rFonts w:ascii="Century Gothic" w:hAnsi="Century Gothic"/>
        </w:rPr>
        <w:t>2.</w:t>
      </w:r>
      <w:r w:rsidRPr="00BB2FA3">
        <w:rPr>
          <w:rFonts w:ascii="Century Gothic" w:hAnsi="Century Gothic"/>
        </w:rPr>
        <w:tab/>
        <w:t xml:space="preserve">In the semester before you file for candidacy for the </w:t>
      </w:r>
      <w:r w:rsidR="009679FB">
        <w:rPr>
          <w:rFonts w:ascii="Century Gothic" w:hAnsi="Century Gothic"/>
        </w:rPr>
        <w:t>BA</w:t>
      </w:r>
      <w:r w:rsidRPr="00BB2FA3">
        <w:rPr>
          <w:rFonts w:ascii="Century Gothic" w:hAnsi="Century Gothic"/>
        </w:rPr>
        <w:t xml:space="preserve"> degree, </w:t>
      </w:r>
      <w:r w:rsidR="00022B0D">
        <w:rPr>
          <w:rFonts w:ascii="Century Gothic" w:hAnsi="Century Gothic"/>
        </w:rPr>
        <w:t>run an Academic Progress Report (APR) to make sure you have satisfied College and University requirements</w:t>
      </w:r>
      <w:r w:rsidRPr="00BB2FA3">
        <w:rPr>
          <w:rFonts w:ascii="Century Gothic" w:hAnsi="Century Gothic"/>
        </w:rPr>
        <w:t>.</w:t>
      </w:r>
      <w:r w:rsidR="00022B0D">
        <w:rPr>
          <w:rFonts w:ascii="Century Gothic" w:hAnsi="Century Gothic"/>
        </w:rPr>
        <w:t xml:space="preserve"> See L&amp;S if you have any corrections or concerns.</w:t>
      </w:r>
    </w:p>
    <w:p w14:paraId="757EAE1D" w14:textId="77777777" w:rsidR="00FA27A1" w:rsidRPr="00BB2FA3" w:rsidRDefault="00FA27A1">
      <w:pPr>
        <w:ind w:left="900" w:hanging="540"/>
        <w:jc w:val="both"/>
        <w:rPr>
          <w:rFonts w:ascii="Century Gothic" w:hAnsi="Century Gothic"/>
        </w:rPr>
      </w:pPr>
    </w:p>
    <w:p w14:paraId="4A0764B1" w14:textId="18AEC693" w:rsidR="00022B0D" w:rsidRDefault="00FA27A1" w:rsidP="00022B0D">
      <w:pPr>
        <w:ind w:left="900" w:hanging="540"/>
        <w:jc w:val="both"/>
        <w:rPr>
          <w:rFonts w:ascii="Century Gothic" w:hAnsi="Century Gothic"/>
        </w:rPr>
      </w:pPr>
      <w:r w:rsidRPr="00BB2FA3">
        <w:rPr>
          <w:rFonts w:ascii="Century Gothic" w:hAnsi="Century Gothic"/>
        </w:rPr>
        <w:t>3.</w:t>
      </w:r>
      <w:r w:rsidRPr="00BB2FA3">
        <w:rPr>
          <w:rFonts w:ascii="Century Gothic" w:hAnsi="Century Gothic"/>
        </w:rPr>
        <w:tab/>
      </w:r>
      <w:r w:rsidR="00022B0D">
        <w:rPr>
          <w:rFonts w:ascii="Century Gothic" w:hAnsi="Century Gothic"/>
        </w:rPr>
        <w:t>Double-check your Expected Graduation Term (EGT) on Cal Central</w:t>
      </w:r>
      <w:r w:rsidRPr="00BB2FA3">
        <w:rPr>
          <w:rFonts w:ascii="Century Gothic" w:hAnsi="Century Gothic"/>
        </w:rPr>
        <w:t>.</w:t>
      </w:r>
      <w:r w:rsidR="00022B0D">
        <w:rPr>
          <w:rFonts w:ascii="Century Gothic" w:hAnsi="Century Gothic"/>
        </w:rPr>
        <w:t xml:space="preserve"> You can see L&amp;S for any changes to your EGT. </w:t>
      </w:r>
    </w:p>
    <w:p w14:paraId="0404BAF1" w14:textId="77777777" w:rsidR="00022B0D" w:rsidRDefault="00022B0D" w:rsidP="00022B0D">
      <w:pPr>
        <w:ind w:left="900" w:hanging="540"/>
        <w:jc w:val="both"/>
        <w:rPr>
          <w:rFonts w:ascii="Century Gothic" w:hAnsi="Century Gothic"/>
        </w:rPr>
      </w:pPr>
    </w:p>
    <w:p w14:paraId="18BE2516" w14:textId="77777777" w:rsidR="00ED48B6" w:rsidRDefault="00ED48B6" w:rsidP="00ED48B6">
      <w:pPr>
        <w:ind w:left="900" w:hanging="540"/>
        <w:jc w:val="both"/>
        <w:rPr>
          <w:rFonts w:ascii="Century Gothic" w:hAnsi="Century Gothic"/>
        </w:rPr>
      </w:pPr>
    </w:p>
    <w:p w14:paraId="667ED0DC" w14:textId="5BFF9570" w:rsidR="00022B0D" w:rsidRDefault="00022B0D" w:rsidP="00022B0D">
      <w:pPr>
        <w:ind w:left="900" w:hanging="540"/>
        <w:jc w:val="both"/>
        <w:rPr>
          <w:rFonts w:ascii="Century Gothic" w:hAnsi="Century Gothic"/>
        </w:rPr>
      </w:pPr>
      <w:r>
        <w:rPr>
          <w:rFonts w:ascii="Century Gothic" w:hAnsi="Century Gothic"/>
        </w:rPr>
        <w:t xml:space="preserve">4.    </w:t>
      </w:r>
      <w:r w:rsidR="00AB2AFF">
        <w:rPr>
          <w:rFonts w:ascii="Century Gothic" w:hAnsi="Century Gothic"/>
        </w:rPr>
        <w:t>Sign up for Commencement. See a</w:t>
      </w:r>
      <w:r>
        <w:rPr>
          <w:rFonts w:ascii="Century Gothic" w:hAnsi="Century Gothic"/>
        </w:rPr>
        <w:t xml:space="preserve"> SAA for details on how to sign up. </w:t>
      </w:r>
    </w:p>
    <w:p w14:paraId="51A18838" w14:textId="77777777" w:rsidR="00ED48B6" w:rsidRDefault="00ED48B6" w:rsidP="00AB2AFF">
      <w:pPr>
        <w:jc w:val="center"/>
        <w:rPr>
          <w:rFonts w:ascii="Century Gothic" w:hAnsi="Century Gothic"/>
        </w:rPr>
      </w:pPr>
      <w:bookmarkStart w:id="0" w:name="_GoBack"/>
      <w:bookmarkEnd w:id="0"/>
    </w:p>
    <w:sectPr w:rsidR="00ED48B6" w:rsidSect="008E6104">
      <w:headerReference w:type="even" r:id="rId16"/>
      <w:headerReference w:type="default" r:id="rId17"/>
      <w:footerReference w:type="default" r:id="rId18"/>
      <w:type w:val="continuous"/>
      <w:pgSz w:w="12240" w:h="15840"/>
      <w:pgMar w:top="806" w:right="1800" w:bottom="72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FB188" w14:textId="77777777" w:rsidR="00022B0D" w:rsidRDefault="00022B0D">
      <w:r>
        <w:separator/>
      </w:r>
    </w:p>
  </w:endnote>
  <w:endnote w:type="continuationSeparator" w:id="0">
    <w:p w14:paraId="41A53658" w14:textId="77777777" w:rsidR="00022B0D" w:rsidRDefault="0002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PMingLiU">
    <w:altName w:val="新細明體"/>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00000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Geneva">
    <w:panose1 w:val="020B0503030404040204"/>
    <w:charset w:val="00"/>
    <w:family w:val="auto"/>
    <w:pitch w:val="variable"/>
    <w:sig w:usb0="E00002FF" w:usb1="5200205F" w:usb2="00A0C000" w:usb3="00000000" w:csb0="0000019F" w:csb1="00000000"/>
  </w:font>
  <w:font w:name="Palatino">
    <w:panose1 w:val="020005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08603" w14:textId="77777777" w:rsidR="00022B0D" w:rsidRPr="00B616B8" w:rsidRDefault="00022B0D">
    <w:pPr>
      <w:pStyle w:val="Footer"/>
      <w:rPr>
        <w:rFonts w:ascii="Century Gothic" w:hAnsi="Century Gothic"/>
      </w:rPr>
    </w:pPr>
    <w:r>
      <w:rPr>
        <w:rFonts w:ascii="Times New Roman" w:hAnsi="Times New Roman"/>
      </w:rPr>
      <w:tab/>
    </w:r>
    <w:r w:rsidRPr="00B616B8">
      <w:rPr>
        <w:rFonts w:ascii="Century Gothic" w:hAnsi="Century Gothic"/>
      </w:rPr>
      <w:t xml:space="preserve">- </w:t>
    </w:r>
    <w:r w:rsidRPr="00B616B8">
      <w:rPr>
        <w:rFonts w:ascii="Century Gothic" w:hAnsi="Century Gothic"/>
      </w:rPr>
      <w:fldChar w:fldCharType="begin"/>
    </w:r>
    <w:r w:rsidRPr="00B616B8">
      <w:rPr>
        <w:rFonts w:ascii="Century Gothic" w:hAnsi="Century Gothic"/>
      </w:rPr>
      <w:instrText xml:space="preserve"> PAGE </w:instrText>
    </w:r>
    <w:r w:rsidRPr="00B616B8">
      <w:rPr>
        <w:rFonts w:ascii="Century Gothic" w:hAnsi="Century Gothic"/>
      </w:rPr>
      <w:fldChar w:fldCharType="separate"/>
    </w:r>
    <w:r w:rsidR="00AB2AFF">
      <w:rPr>
        <w:rFonts w:ascii="Century Gothic" w:hAnsi="Century Gothic"/>
        <w:noProof/>
      </w:rPr>
      <w:t>2</w:t>
    </w:r>
    <w:r w:rsidRPr="00B616B8">
      <w:rPr>
        <w:rFonts w:ascii="Century Gothic" w:hAnsi="Century Gothic"/>
      </w:rPr>
      <w:fldChar w:fldCharType="end"/>
    </w:r>
    <w:r w:rsidRPr="00B616B8">
      <w:rPr>
        <w:rFonts w:ascii="Century Gothic" w:hAnsi="Century Gothic"/>
      </w:rPr>
      <w:t xml:space="preserve"> -</w:t>
    </w:r>
    <w:r>
      <w:rPr>
        <w:rFonts w:ascii="Century Gothic" w:hAnsi="Century Gothic"/>
      </w:rPr>
      <w:tab/>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39C42" w14:textId="77777777" w:rsidR="00022B0D" w:rsidRDefault="00022B0D">
    <w:pPr>
      <w:pStyle w:val="Footer"/>
      <w:jc w:val="center"/>
      <w:rPr>
        <w:rFonts w:ascii="Times" w:hAnsi="Times"/>
        <w:sz w:val="20"/>
      </w:rPr>
    </w:pPr>
    <w:r>
      <w:rPr>
        <w:rStyle w:val="PageNumber"/>
        <w:rFonts w:ascii="Times" w:hAnsi="Times"/>
        <w:sz w:val="20"/>
      </w:rPr>
      <w:t xml:space="preserve">- </w:t>
    </w:r>
    <w:r>
      <w:rPr>
        <w:rStyle w:val="PageNumber"/>
        <w:rFonts w:ascii="Times" w:hAnsi="Times"/>
        <w:sz w:val="20"/>
      </w:rPr>
      <w:fldChar w:fldCharType="begin"/>
    </w:r>
    <w:r>
      <w:rPr>
        <w:rStyle w:val="PageNumber"/>
        <w:rFonts w:ascii="Times" w:hAnsi="Times"/>
        <w:sz w:val="20"/>
      </w:rPr>
      <w:instrText xml:space="preserve"> PAGE </w:instrText>
    </w:r>
    <w:r>
      <w:rPr>
        <w:rStyle w:val="PageNumber"/>
        <w:rFonts w:ascii="Times" w:hAnsi="Times"/>
        <w:sz w:val="20"/>
      </w:rPr>
      <w:fldChar w:fldCharType="separate"/>
    </w:r>
    <w:r w:rsidR="00AB2AFF">
      <w:rPr>
        <w:rStyle w:val="PageNumber"/>
        <w:rFonts w:ascii="Times" w:hAnsi="Times"/>
        <w:noProof/>
        <w:sz w:val="20"/>
      </w:rPr>
      <w:t>5</w:t>
    </w:r>
    <w:r>
      <w:rPr>
        <w:rStyle w:val="PageNumber"/>
        <w:rFonts w:ascii="Times" w:hAnsi="Times"/>
        <w:sz w:val="20"/>
      </w:rPr>
      <w:fldChar w:fldCharType="end"/>
    </w:r>
    <w:r>
      <w:rPr>
        <w:rStyle w:val="PageNumber"/>
        <w:rFonts w:ascii="Times" w:hAnsi="Times"/>
        <w:sz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6B506" w14:textId="77777777" w:rsidR="00022B0D" w:rsidRDefault="00022B0D">
      <w:r>
        <w:separator/>
      </w:r>
    </w:p>
  </w:footnote>
  <w:footnote w:type="continuationSeparator" w:id="0">
    <w:p w14:paraId="16207BE2" w14:textId="77777777" w:rsidR="00022B0D" w:rsidRDefault="00022B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CF3E5" w14:textId="77777777" w:rsidR="00022B0D" w:rsidRDefault="00022B0D">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19F57FAC" w14:textId="77777777" w:rsidR="00022B0D" w:rsidRDefault="00022B0D">
    <w:pPr>
      <w:pStyle w:val="Header"/>
      <w:widowControl w:val="0"/>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24542" w14:textId="77777777" w:rsidR="00022B0D" w:rsidRDefault="00022B0D">
    <w:pPr>
      <w:pStyle w:val="Header"/>
      <w:widowControl w:val="0"/>
      <w:ind w:right="360"/>
      <w:jc w:val="right"/>
      <w:rPr>
        <w:sz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0000000"/>
    <w:lvl w:ilvl="0">
      <w:start w:val="1"/>
      <w:numFmt w:val="bullet"/>
      <w:lvlText w:val=""/>
      <w:lvlJc w:val="left"/>
      <w:pPr>
        <w:tabs>
          <w:tab w:val="num" w:pos="720"/>
        </w:tabs>
        <w:ind w:left="720" w:hanging="360"/>
      </w:pPr>
      <w:rPr>
        <w:rFonts w:ascii="Symbol" w:hAnsi="Symbol" w:hint="default"/>
      </w:rPr>
    </w:lvl>
  </w:abstractNum>
  <w:abstractNum w:abstractNumId="1">
    <w:nsid w:val="FFFFFF89"/>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singleLevel"/>
    <w:tmpl w:val="00000000"/>
    <w:lvl w:ilvl="0">
      <w:start w:val="111"/>
      <w:numFmt w:val="decimal"/>
      <w:lvlText w:val="%1."/>
      <w:lvlJc w:val="left"/>
      <w:pPr>
        <w:tabs>
          <w:tab w:val="num" w:pos="480"/>
        </w:tabs>
        <w:ind w:left="480" w:hanging="480"/>
      </w:pPr>
      <w:rPr>
        <w:rFonts w:hint="default"/>
      </w:rPr>
    </w:lvl>
  </w:abstractNum>
  <w:abstractNum w:abstractNumId="3">
    <w:nsid w:val="00000002"/>
    <w:multiLevelType w:val="singleLevel"/>
    <w:tmpl w:val="00000000"/>
    <w:lvl w:ilvl="0">
      <w:start w:val="151"/>
      <w:numFmt w:val="decimal"/>
      <w:lvlText w:val="%1."/>
      <w:lvlJc w:val="left"/>
      <w:pPr>
        <w:tabs>
          <w:tab w:val="num" w:pos="480"/>
        </w:tabs>
        <w:ind w:left="480" w:hanging="480"/>
      </w:pPr>
      <w:rPr>
        <w:rFonts w:hint="default"/>
      </w:rPr>
    </w:lvl>
  </w:abstractNum>
  <w:abstractNum w:abstractNumId="4">
    <w:nsid w:val="00000003"/>
    <w:multiLevelType w:val="singleLevel"/>
    <w:tmpl w:val="00000000"/>
    <w:lvl w:ilvl="0">
      <w:start w:val="138"/>
      <w:numFmt w:val="decimal"/>
      <w:lvlText w:val="%1."/>
      <w:lvlJc w:val="left"/>
      <w:pPr>
        <w:tabs>
          <w:tab w:val="num" w:pos="480"/>
        </w:tabs>
        <w:ind w:left="480" w:hanging="480"/>
      </w:pPr>
      <w:rPr>
        <w:rFonts w:hint="default"/>
      </w:rPr>
    </w:lvl>
  </w:abstractNum>
  <w:abstractNum w:abstractNumId="5">
    <w:nsid w:val="00000004"/>
    <w:multiLevelType w:val="singleLevel"/>
    <w:tmpl w:val="00000000"/>
    <w:lvl w:ilvl="0">
      <w:start w:val="104"/>
      <w:numFmt w:val="decimal"/>
      <w:lvlText w:val="%1."/>
      <w:lvlJc w:val="left"/>
      <w:pPr>
        <w:tabs>
          <w:tab w:val="num" w:pos="480"/>
        </w:tabs>
        <w:ind w:left="480" w:hanging="480"/>
      </w:pPr>
      <w:rPr>
        <w:rFonts w:hint="default"/>
      </w:rPr>
    </w:lvl>
  </w:abstractNum>
  <w:abstractNum w:abstractNumId="6">
    <w:nsid w:val="00000005"/>
    <w:multiLevelType w:val="singleLevel"/>
    <w:tmpl w:val="00000000"/>
    <w:lvl w:ilvl="0">
      <w:start w:val="141"/>
      <w:numFmt w:val="decimal"/>
      <w:lvlText w:val="%1."/>
      <w:lvlJc w:val="left"/>
      <w:pPr>
        <w:tabs>
          <w:tab w:val="num" w:pos="480"/>
        </w:tabs>
        <w:ind w:left="480" w:hanging="480"/>
      </w:pPr>
      <w:rPr>
        <w:rFonts w:hint="default"/>
      </w:rPr>
    </w:lvl>
  </w:abstractNum>
  <w:abstractNum w:abstractNumId="7">
    <w:nsid w:val="00000006"/>
    <w:multiLevelType w:val="singleLevel"/>
    <w:tmpl w:val="00000000"/>
    <w:lvl w:ilvl="0">
      <w:start w:val="146"/>
      <w:numFmt w:val="decimal"/>
      <w:lvlText w:val="%1."/>
      <w:lvlJc w:val="left"/>
      <w:pPr>
        <w:tabs>
          <w:tab w:val="num" w:pos="480"/>
        </w:tabs>
        <w:ind w:left="480" w:hanging="480"/>
      </w:pPr>
      <w:rPr>
        <w:rFonts w:hint="default"/>
      </w:rPr>
    </w:lvl>
  </w:abstractNum>
  <w:abstractNum w:abstractNumId="8">
    <w:nsid w:val="20994612"/>
    <w:multiLevelType w:val="hybridMultilevel"/>
    <w:tmpl w:val="AF586272"/>
    <w:lvl w:ilvl="0" w:tplc="858243B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PMingLiU"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PMingLiU"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PMingLiU"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ED6878"/>
    <w:multiLevelType w:val="multilevel"/>
    <w:tmpl w:val="D2AA5DC6"/>
    <w:lvl w:ilvl="0">
      <w:start w:val="246"/>
      <w:numFmt w:val="decimal"/>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250617F9"/>
    <w:multiLevelType w:val="hybridMultilevel"/>
    <w:tmpl w:val="CD9EB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36FE1"/>
    <w:multiLevelType w:val="hybridMultilevel"/>
    <w:tmpl w:val="953A7378"/>
    <w:lvl w:ilvl="0" w:tplc="CE766868">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2A4732D5"/>
    <w:multiLevelType w:val="hybridMultilevel"/>
    <w:tmpl w:val="B4861B9E"/>
    <w:lvl w:ilvl="0" w:tplc="CE766868">
      <w:start w:val="1"/>
      <w:numFmt w:val="bullet"/>
      <w:lvlText w:val=""/>
      <w:lvlJc w:val="left"/>
      <w:pPr>
        <w:ind w:left="720" w:hanging="360"/>
      </w:pPr>
      <w:rPr>
        <w:rFonts w:ascii="Wingdings" w:hAnsi="Wingdings"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3">
    <w:nsid w:val="35194505"/>
    <w:multiLevelType w:val="hybridMultilevel"/>
    <w:tmpl w:val="192C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B77F33"/>
    <w:multiLevelType w:val="multilevel"/>
    <w:tmpl w:val="F3442524"/>
    <w:lvl w:ilvl="0">
      <w:start w:val="246"/>
      <w:numFmt w:val="decimal"/>
      <w:lvlText w:val="%1."/>
      <w:lvlJc w:val="left"/>
      <w:pPr>
        <w:tabs>
          <w:tab w:val="num" w:pos="820"/>
        </w:tabs>
        <w:ind w:left="820" w:hanging="4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50754D54"/>
    <w:multiLevelType w:val="multilevel"/>
    <w:tmpl w:val="B4861B9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50B045B2"/>
    <w:multiLevelType w:val="hybridMultilevel"/>
    <w:tmpl w:val="659438AE"/>
    <w:lvl w:ilvl="0" w:tplc="CE7668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20535A"/>
    <w:multiLevelType w:val="hybridMultilevel"/>
    <w:tmpl w:val="DD98B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E76D83"/>
    <w:multiLevelType w:val="hybridMultilevel"/>
    <w:tmpl w:val="4726F3FE"/>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9">
    <w:nsid w:val="64FE3580"/>
    <w:multiLevelType w:val="multilevel"/>
    <w:tmpl w:val="47806178"/>
    <w:lvl w:ilvl="0">
      <w:start w:val="246"/>
      <w:numFmt w:val="decimal"/>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715771F9"/>
    <w:multiLevelType w:val="hybridMultilevel"/>
    <w:tmpl w:val="CF603FF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1">
    <w:nsid w:val="79EB6C15"/>
    <w:multiLevelType w:val="hybridMultilevel"/>
    <w:tmpl w:val="62EED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05656F"/>
    <w:multiLevelType w:val="hybridMultilevel"/>
    <w:tmpl w:val="42F080EE"/>
    <w:lvl w:ilvl="0" w:tplc="44C863D4">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7"/>
  </w:num>
  <w:num w:numId="5">
    <w:abstractNumId w:val="2"/>
  </w:num>
  <w:num w:numId="6">
    <w:abstractNumId w:val="3"/>
  </w:num>
  <w:num w:numId="7">
    <w:abstractNumId w:val="4"/>
  </w:num>
  <w:num w:numId="8">
    <w:abstractNumId w:val="1"/>
  </w:num>
  <w:num w:numId="9">
    <w:abstractNumId w:val="0"/>
  </w:num>
  <w:num w:numId="10">
    <w:abstractNumId w:val="14"/>
  </w:num>
  <w:num w:numId="11">
    <w:abstractNumId w:val="9"/>
  </w:num>
  <w:num w:numId="12">
    <w:abstractNumId w:val="19"/>
  </w:num>
  <w:num w:numId="13">
    <w:abstractNumId w:val="8"/>
  </w:num>
  <w:num w:numId="14">
    <w:abstractNumId w:val="18"/>
  </w:num>
  <w:num w:numId="15">
    <w:abstractNumId w:val="20"/>
  </w:num>
  <w:num w:numId="16">
    <w:abstractNumId w:val="22"/>
  </w:num>
  <w:num w:numId="17">
    <w:abstractNumId w:val="12"/>
  </w:num>
  <w:num w:numId="18">
    <w:abstractNumId w:val="15"/>
  </w:num>
  <w:num w:numId="19">
    <w:abstractNumId w:val="16"/>
  </w:num>
  <w:num w:numId="20">
    <w:abstractNumId w:val="11"/>
  </w:num>
  <w:num w:numId="21">
    <w:abstractNumId w:val="17"/>
  </w:num>
  <w:num w:numId="22">
    <w:abstractNumId w:val="13"/>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o:colormru v:ext="edit" colors="#6a72bf,#8690f0,#9ba5f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094"/>
    <w:rsid w:val="00022B0D"/>
    <w:rsid w:val="00071224"/>
    <w:rsid w:val="000A53FE"/>
    <w:rsid w:val="001539FB"/>
    <w:rsid w:val="002272AD"/>
    <w:rsid w:val="00242B01"/>
    <w:rsid w:val="00264543"/>
    <w:rsid w:val="0028409A"/>
    <w:rsid w:val="002C1A6A"/>
    <w:rsid w:val="002E5DE0"/>
    <w:rsid w:val="00362C61"/>
    <w:rsid w:val="003A0BDE"/>
    <w:rsid w:val="003B4261"/>
    <w:rsid w:val="003B4C38"/>
    <w:rsid w:val="00405C7F"/>
    <w:rsid w:val="004128AD"/>
    <w:rsid w:val="00427094"/>
    <w:rsid w:val="004E7612"/>
    <w:rsid w:val="005B693E"/>
    <w:rsid w:val="006568ED"/>
    <w:rsid w:val="00697CEC"/>
    <w:rsid w:val="006C671C"/>
    <w:rsid w:val="006D4626"/>
    <w:rsid w:val="00717FE7"/>
    <w:rsid w:val="007269CE"/>
    <w:rsid w:val="007B34C2"/>
    <w:rsid w:val="007F7C49"/>
    <w:rsid w:val="008C1414"/>
    <w:rsid w:val="008E6104"/>
    <w:rsid w:val="00920509"/>
    <w:rsid w:val="009679FB"/>
    <w:rsid w:val="00984F51"/>
    <w:rsid w:val="00A567F8"/>
    <w:rsid w:val="00A86522"/>
    <w:rsid w:val="00AB2AFF"/>
    <w:rsid w:val="00AD1FC4"/>
    <w:rsid w:val="00AF7114"/>
    <w:rsid w:val="00B36AB0"/>
    <w:rsid w:val="00B75012"/>
    <w:rsid w:val="00BB2FA3"/>
    <w:rsid w:val="00CD4AAC"/>
    <w:rsid w:val="00DA55BF"/>
    <w:rsid w:val="00DB4775"/>
    <w:rsid w:val="00DD35EF"/>
    <w:rsid w:val="00DE0459"/>
    <w:rsid w:val="00E5056B"/>
    <w:rsid w:val="00EB2BC5"/>
    <w:rsid w:val="00EC38F2"/>
    <w:rsid w:val="00ED48B6"/>
    <w:rsid w:val="00F15EFC"/>
    <w:rsid w:val="00FA27A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6a72bf,#8690f0,#9ba5f0"/>
    </o:shapedefaults>
    <o:shapelayout v:ext="edit">
      <o:idmap v:ext="edit" data="1"/>
    </o:shapelayout>
  </w:shapeDefaults>
  <w:decimalSymbol w:val="."/>
  <w:listSeparator w:val=","/>
  <w14:docId w14:val="54C60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4"/>
        <w:szCs w:val="24"/>
        <w:lang w:val="en-US" w:eastAsia="en-US" w:bidi="ar-SA"/>
      </w:rPr>
    </w:rPrDefault>
    <w:pPrDefault/>
  </w:docDefaults>
  <w:latentStyles w:defLockedState="0" w:defUIPriority="0" w:defSemiHidden="0" w:defUnhideWhenUsed="0" w:defQFormat="0" w:count="276">
    <w:lsdException w:name="footer" w:uiPriority="99"/>
    <w:lsdException w:name="Normal (Web)" w:uiPriority="99"/>
  </w:latentStyles>
  <w:style w:type="paragraph" w:default="1" w:styleId="Normal">
    <w:name w:val="Normal"/>
    <w:qFormat/>
    <w:rsid w:val="008C1414"/>
  </w:style>
  <w:style w:type="paragraph" w:styleId="Heading1">
    <w:name w:val="heading 1"/>
    <w:basedOn w:val="Normal"/>
    <w:next w:val="Normal"/>
    <w:qFormat/>
    <w:rsid w:val="008C1414"/>
    <w:pPr>
      <w:spacing w:before="240"/>
      <w:outlineLvl w:val="0"/>
    </w:pPr>
    <w:rPr>
      <w:rFonts w:ascii="Helvetica" w:hAnsi="Helvetica"/>
      <w:b/>
      <w:u w:val="single"/>
    </w:rPr>
  </w:style>
  <w:style w:type="paragraph" w:styleId="Heading2">
    <w:name w:val="heading 2"/>
    <w:basedOn w:val="Normal"/>
    <w:next w:val="Normal"/>
    <w:qFormat/>
    <w:rsid w:val="008C1414"/>
    <w:pPr>
      <w:spacing w:before="120"/>
      <w:outlineLvl w:val="1"/>
    </w:pPr>
    <w:rPr>
      <w:rFonts w:ascii="Helvetica" w:hAnsi="Helvetica"/>
      <w:b/>
    </w:rPr>
  </w:style>
  <w:style w:type="paragraph" w:styleId="Heading3">
    <w:name w:val="heading 3"/>
    <w:basedOn w:val="Normal"/>
    <w:next w:val="Normal"/>
    <w:qFormat/>
    <w:rsid w:val="008C1414"/>
    <w:pPr>
      <w:ind w:left="360"/>
      <w:outlineLvl w:val="2"/>
    </w:pPr>
    <w:rPr>
      <w:b/>
    </w:rPr>
  </w:style>
  <w:style w:type="paragraph" w:styleId="Heading4">
    <w:name w:val="heading 4"/>
    <w:basedOn w:val="Normal"/>
    <w:next w:val="Normal"/>
    <w:qFormat/>
    <w:rsid w:val="008C1414"/>
    <w:pPr>
      <w:ind w:left="360"/>
      <w:outlineLvl w:val="3"/>
    </w:pPr>
    <w:rPr>
      <w:rFonts w:ascii="Times" w:hAnsi="Times"/>
      <w:u w:val="single"/>
    </w:rPr>
  </w:style>
  <w:style w:type="paragraph" w:styleId="Heading5">
    <w:name w:val="heading 5"/>
    <w:basedOn w:val="Normal"/>
    <w:next w:val="Normal"/>
    <w:qFormat/>
    <w:rsid w:val="008C1414"/>
    <w:pPr>
      <w:ind w:left="720"/>
      <w:outlineLvl w:val="4"/>
    </w:pPr>
    <w:rPr>
      <w:rFonts w:ascii="Helvetica" w:hAnsi="Helvetica"/>
      <w:b/>
      <w:sz w:val="20"/>
    </w:rPr>
  </w:style>
  <w:style w:type="paragraph" w:styleId="Heading6">
    <w:name w:val="heading 6"/>
    <w:basedOn w:val="Normal"/>
    <w:next w:val="Normal"/>
    <w:qFormat/>
    <w:rsid w:val="008C1414"/>
    <w:pPr>
      <w:ind w:left="720"/>
      <w:outlineLvl w:val="5"/>
    </w:pPr>
    <w:rPr>
      <w:rFonts w:ascii="Helvetica" w:hAnsi="Helvetica"/>
      <w:sz w:val="20"/>
      <w:u w:val="single"/>
    </w:rPr>
  </w:style>
  <w:style w:type="paragraph" w:styleId="Heading7">
    <w:name w:val="heading 7"/>
    <w:basedOn w:val="Normal"/>
    <w:next w:val="Normal"/>
    <w:qFormat/>
    <w:rsid w:val="008C1414"/>
    <w:pPr>
      <w:ind w:left="720"/>
      <w:outlineLvl w:val="6"/>
    </w:pPr>
    <w:rPr>
      <w:rFonts w:ascii="Helvetica" w:hAnsi="Helvetica"/>
      <w:i/>
      <w:sz w:val="20"/>
    </w:rPr>
  </w:style>
  <w:style w:type="paragraph" w:styleId="Heading8">
    <w:name w:val="heading 8"/>
    <w:basedOn w:val="Normal"/>
    <w:next w:val="Normal"/>
    <w:qFormat/>
    <w:rsid w:val="008C1414"/>
    <w:pPr>
      <w:ind w:left="720"/>
      <w:outlineLvl w:val="7"/>
    </w:pPr>
    <w:rPr>
      <w:rFonts w:ascii="Helvetica" w:hAnsi="Helvetica"/>
      <w:i/>
      <w:sz w:val="20"/>
    </w:rPr>
  </w:style>
  <w:style w:type="paragraph" w:styleId="Heading9">
    <w:name w:val="heading 9"/>
    <w:basedOn w:val="Normal"/>
    <w:next w:val="Normal"/>
    <w:qFormat/>
    <w:rsid w:val="008C1414"/>
    <w:pPr>
      <w:ind w:left="720"/>
      <w:outlineLvl w:val="8"/>
    </w:pPr>
    <w:rPr>
      <w:rFonts w:ascii="Helvetica" w:hAnsi="Helvetica"/>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rsid w:val="008C1414"/>
    <w:pPr>
      <w:tabs>
        <w:tab w:val="left" w:leader="dot" w:pos="8280"/>
        <w:tab w:val="right" w:pos="8640"/>
      </w:tabs>
      <w:ind w:left="720" w:right="720"/>
    </w:pPr>
  </w:style>
  <w:style w:type="paragraph" w:styleId="TOC1">
    <w:name w:val="toc 1"/>
    <w:basedOn w:val="Normal"/>
    <w:next w:val="Normal"/>
    <w:rsid w:val="008C1414"/>
    <w:pPr>
      <w:tabs>
        <w:tab w:val="left" w:leader="dot" w:pos="8280"/>
        <w:tab w:val="right" w:pos="8640"/>
      </w:tabs>
      <w:ind w:right="720"/>
    </w:pPr>
  </w:style>
  <w:style w:type="paragraph" w:styleId="Index7">
    <w:name w:val="index 7"/>
    <w:basedOn w:val="Normal"/>
    <w:next w:val="Normal"/>
    <w:rsid w:val="008C1414"/>
    <w:pPr>
      <w:ind w:left="2160"/>
    </w:pPr>
  </w:style>
  <w:style w:type="paragraph" w:styleId="Index6">
    <w:name w:val="index 6"/>
    <w:basedOn w:val="Normal"/>
    <w:next w:val="Normal"/>
    <w:rsid w:val="008C1414"/>
    <w:pPr>
      <w:ind w:left="1800"/>
    </w:pPr>
  </w:style>
  <w:style w:type="paragraph" w:styleId="Index5">
    <w:name w:val="index 5"/>
    <w:basedOn w:val="Normal"/>
    <w:next w:val="Normal"/>
    <w:rsid w:val="008C1414"/>
    <w:pPr>
      <w:ind w:left="1440"/>
    </w:pPr>
  </w:style>
  <w:style w:type="paragraph" w:styleId="Index4">
    <w:name w:val="index 4"/>
    <w:basedOn w:val="Normal"/>
    <w:next w:val="Normal"/>
    <w:rsid w:val="008C1414"/>
    <w:pPr>
      <w:ind w:left="1080"/>
    </w:pPr>
  </w:style>
  <w:style w:type="paragraph" w:styleId="Index3">
    <w:name w:val="index 3"/>
    <w:basedOn w:val="Normal"/>
    <w:next w:val="Normal"/>
    <w:rsid w:val="008C1414"/>
    <w:pPr>
      <w:ind w:left="720"/>
    </w:pPr>
  </w:style>
  <w:style w:type="paragraph" w:styleId="Index2">
    <w:name w:val="index 2"/>
    <w:basedOn w:val="Normal"/>
    <w:next w:val="Normal"/>
    <w:rsid w:val="008C1414"/>
    <w:pPr>
      <w:ind w:left="360"/>
    </w:pPr>
  </w:style>
  <w:style w:type="paragraph" w:styleId="Index1">
    <w:name w:val="index 1"/>
    <w:basedOn w:val="Normal"/>
    <w:next w:val="Normal"/>
    <w:rsid w:val="008C1414"/>
  </w:style>
  <w:style w:type="character" w:styleId="LineNumber">
    <w:name w:val="line number"/>
    <w:basedOn w:val="DefaultParagraphFont"/>
    <w:rsid w:val="008C1414"/>
  </w:style>
  <w:style w:type="paragraph" w:styleId="Footer">
    <w:name w:val="footer"/>
    <w:basedOn w:val="Normal"/>
    <w:link w:val="FooterChar"/>
    <w:uiPriority w:val="99"/>
    <w:rsid w:val="008C1414"/>
    <w:pPr>
      <w:tabs>
        <w:tab w:val="center" w:pos="4320"/>
        <w:tab w:val="right" w:pos="8640"/>
      </w:tabs>
    </w:pPr>
  </w:style>
  <w:style w:type="paragraph" w:styleId="Header">
    <w:name w:val="header"/>
    <w:basedOn w:val="Normal"/>
    <w:rsid w:val="008C1414"/>
    <w:pPr>
      <w:tabs>
        <w:tab w:val="center" w:pos="4320"/>
        <w:tab w:val="right" w:pos="8640"/>
      </w:tabs>
    </w:pPr>
  </w:style>
  <w:style w:type="character" w:styleId="FootnoteReference">
    <w:name w:val="footnote reference"/>
    <w:basedOn w:val="DefaultParagraphFont"/>
    <w:rsid w:val="008C1414"/>
    <w:rPr>
      <w:position w:val="6"/>
      <w:sz w:val="16"/>
    </w:rPr>
  </w:style>
  <w:style w:type="paragraph" w:styleId="FootnoteText">
    <w:name w:val="footnote text"/>
    <w:basedOn w:val="Normal"/>
    <w:rsid w:val="008C1414"/>
    <w:rPr>
      <w:sz w:val="20"/>
    </w:rPr>
  </w:style>
  <w:style w:type="character" w:styleId="PageNumber">
    <w:name w:val="page number"/>
    <w:basedOn w:val="DefaultParagraphFont"/>
    <w:rsid w:val="008C1414"/>
  </w:style>
  <w:style w:type="paragraph" w:customStyle="1" w:styleId="Bodytext">
    <w:name w:val="Body text"/>
    <w:basedOn w:val="Normal"/>
    <w:rsid w:val="008C14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480"/>
    </w:pPr>
    <w:rPr>
      <w:rFonts w:ascii="Times" w:hAnsi="Times"/>
    </w:rPr>
  </w:style>
  <w:style w:type="paragraph" w:styleId="Caption">
    <w:name w:val="caption"/>
    <w:basedOn w:val="Normal"/>
    <w:qFormat/>
    <w:rsid w:val="008C14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Pr>
      <w:rFonts w:ascii="Times" w:hAnsi="Times"/>
      <w:i/>
      <w:sz w:val="20"/>
    </w:rPr>
  </w:style>
  <w:style w:type="paragraph" w:customStyle="1" w:styleId="Headline">
    <w:name w:val="Headline"/>
    <w:basedOn w:val="Normal"/>
    <w:rsid w:val="008C14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Pr>
      <w:rFonts w:ascii="Times" w:hAnsi="Times"/>
      <w:b/>
      <w:sz w:val="60"/>
    </w:rPr>
  </w:style>
  <w:style w:type="paragraph" w:customStyle="1" w:styleId="Subhead1">
    <w:name w:val="Subhead 1"/>
    <w:basedOn w:val="Headline"/>
    <w:rsid w:val="008C1414"/>
    <w:rPr>
      <w:sz w:val="36"/>
    </w:rPr>
  </w:style>
  <w:style w:type="paragraph" w:customStyle="1" w:styleId="Subhead2">
    <w:name w:val="Subhead 2"/>
    <w:basedOn w:val="Subhead1"/>
    <w:rsid w:val="008C1414"/>
    <w:rPr>
      <w:sz w:val="24"/>
    </w:rPr>
  </w:style>
  <w:style w:type="paragraph" w:customStyle="1" w:styleId="times">
    <w:name w:val="times"/>
    <w:basedOn w:val="Normal"/>
    <w:rsid w:val="008C1414"/>
    <w:pPr>
      <w:tabs>
        <w:tab w:val="left" w:leader="dot" w:pos="8280"/>
        <w:tab w:val="right" w:pos="8640"/>
      </w:tabs>
      <w:ind w:right="720"/>
    </w:pPr>
  </w:style>
  <w:style w:type="paragraph" w:customStyle="1" w:styleId="times12">
    <w:name w:val="times 12"/>
    <w:basedOn w:val="times"/>
    <w:rsid w:val="008C1414"/>
  </w:style>
  <w:style w:type="paragraph" w:customStyle="1" w:styleId="Body">
    <w:name w:val="Body"/>
    <w:basedOn w:val="Normal"/>
    <w:rsid w:val="008C1414"/>
    <w:rPr>
      <w:rFonts w:ascii="Helvetica" w:hAnsi="Helvetica"/>
    </w:rPr>
  </w:style>
  <w:style w:type="paragraph" w:styleId="PlainText">
    <w:name w:val="Plain Text"/>
    <w:basedOn w:val="Normal"/>
    <w:rsid w:val="008C1414"/>
    <w:rPr>
      <w:rFonts w:ascii="Courier New" w:eastAsia="Times" w:hAnsi="Courier New"/>
      <w:sz w:val="20"/>
    </w:rPr>
  </w:style>
  <w:style w:type="paragraph" w:styleId="BodyTextIndent">
    <w:name w:val="Body Text Indent"/>
    <w:basedOn w:val="Normal"/>
    <w:rsid w:val="008C1414"/>
    <w:pPr>
      <w:ind w:left="360" w:hanging="360"/>
    </w:pPr>
    <w:rPr>
      <w:rFonts w:ascii="Times" w:hAnsi="Times"/>
    </w:rPr>
  </w:style>
  <w:style w:type="paragraph" w:styleId="DocumentMap">
    <w:name w:val="Document Map"/>
    <w:basedOn w:val="Normal"/>
    <w:rsid w:val="008C1414"/>
    <w:pPr>
      <w:shd w:val="clear" w:color="auto" w:fill="000080"/>
    </w:pPr>
    <w:rPr>
      <w:rFonts w:ascii="Geneva" w:hAnsi="Geneva"/>
    </w:rPr>
  </w:style>
  <w:style w:type="paragraph" w:styleId="ListBullet">
    <w:name w:val="List Bullet"/>
    <w:basedOn w:val="Normal"/>
    <w:autoRedefine/>
    <w:rsid w:val="008C1414"/>
    <w:pPr>
      <w:numPr>
        <w:numId w:val="8"/>
      </w:numPr>
    </w:pPr>
  </w:style>
  <w:style w:type="paragraph" w:styleId="ListBullet2">
    <w:name w:val="List Bullet 2"/>
    <w:basedOn w:val="Normal"/>
    <w:autoRedefine/>
    <w:rsid w:val="008C1414"/>
    <w:pPr>
      <w:numPr>
        <w:numId w:val="9"/>
      </w:numPr>
    </w:pPr>
  </w:style>
  <w:style w:type="paragraph" w:styleId="BlockText">
    <w:name w:val="Block Text"/>
    <w:basedOn w:val="Normal"/>
    <w:rsid w:val="008C1414"/>
    <w:pPr>
      <w:tabs>
        <w:tab w:val="left" w:pos="2790"/>
      </w:tabs>
      <w:ind w:left="360" w:right="-720" w:hanging="360"/>
      <w:jc w:val="both"/>
    </w:pPr>
    <w:rPr>
      <w:rFonts w:ascii="Times" w:eastAsia="Times" w:hAnsi="Times"/>
    </w:rPr>
  </w:style>
  <w:style w:type="paragraph" w:styleId="Title">
    <w:name w:val="Title"/>
    <w:basedOn w:val="Normal"/>
    <w:qFormat/>
    <w:rsid w:val="008C1414"/>
    <w:pPr>
      <w:jc w:val="center"/>
    </w:pPr>
    <w:rPr>
      <w:rFonts w:ascii="Palatino" w:hAnsi="Palatino"/>
      <w:b/>
    </w:rPr>
  </w:style>
  <w:style w:type="paragraph" w:styleId="BodyTextIndent3">
    <w:name w:val="Body Text Indent 3"/>
    <w:basedOn w:val="Normal"/>
    <w:rsid w:val="008C1414"/>
    <w:pPr>
      <w:ind w:firstLine="720"/>
      <w:jc w:val="both"/>
    </w:pPr>
    <w:rPr>
      <w:rFonts w:ascii="Times" w:hAnsi="Times"/>
    </w:rPr>
  </w:style>
  <w:style w:type="paragraph" w:styleId="BodyText2">
    <w:name w:val="Body Text 2"/>
    <w:basedOn w:val="Normal"/>
    <w:rsid w:val="008C1414"/>
    <w:pPr>
      <w:tabs>
        <w:tab w:val="left" w:pos="2790"/>
      </w:tabs>
      <w:jc w:val="both"/>
    </w:pPr>
    <w:rPr>
      <w:rFonts w:ascii="Times" w:eastAsia="Times" w:hAnsi="Times"/>
    </w:rPr>
  </w:style>
  <w:style w:type="character" w:styleId="Hyperlink">
    <w:name w:val="Hyperlink"/>
    <w:basedOn w:val="DefaultParagraphFont"/>
    <w:rsid w:val="008C1414"/>
    <w:rPr>
      <w:color w:val="0000FF"/>
      <w:u w:val="single"/>
    </w:rPr>
  </w:style>
  <w:style w:type="paragraph" w:styleId="BodyTextIndent2">
    <w:name w:val="Body Text Indent 2"/>
    <w:basedOn w:val="Normal"/>
    <w:rsid w:val="008C1414"/>
    <w:pPr>
      <w:widowControl w:val="0"/>
      <w:tabs>
        <w:tab w:val="left" w:pos="-720"/>
      </w:tabs>
      <w:suppressAutoHyphens/>
      <w:ind w:left="900" w:hanging="900"/>
    </w:pPr>
    <w:rPr>
      <w:rFonts w:ascii="Times New Roman" w:hAnsi="Times New Roman"/>
      <w:snapToGrid w:val="0"/>
      <w:sz w:val="22"/>
    </w:rPr>
  </w:style>
  <w:style w:type="paragraph" w:styleId="BodyText3">
    <w:name w:val="Body Text 3"/>
    <w:basedOn w:val="Normal"/>
    <w:rsid w:val="008C1414"/>
    <w:pPr>
      <w:tabs>
        <w:tab w:val="left" w:pos="2790"/>
      </w:tabs>
      <w:ind w:right="-720"/>
    </w:pPr>
    <w:rPr>
      <w:rFonts w:ascii="Times" w:hAnsi="Times"/>
      <w:color w:val="000000"/>
    </w:rPr>
  </w:style>
  <w:style w:type="paragraph" w:customStyle="1" w:styleId="resumearial">
    <w:name w:val="resume arial"/>
    <w:basedOn w:val="Normal"/>
    <w:rsid w:val="008C1414"/>
    <w:pPr>
      <w:tabs>
        <w:tab w:val="left" w:pos="1440"/>
      </w:tabs>
      <w:ind w:left="432" w:hanging="432"/>
      <w:jc w:val="both"/>
    </w:pPr>
    <w:rPr>
      <w:rFonts w:ascii="Arial" w:hAnsi="Arial"/>
      <w:sz w:val="20"/>
    </w:rPr>
  </w:style>
  <w:style w:type="paragraph" w:styleId="BodyText0">
    <w:name w:val="Body Text"/>
    <w:basedOn w:val="Normal"/>
    <w:rsid w:val="008C1414"/>
    <w:pPr>
      <w:spacing w:after="120"/>
    </w:pPr>
  </w:style>
  <w:style w:type="paragraph" w:styleId="NoSpacing">
    <w:name w:val="No Spacing"/>
    <w:link w:val="NoSpacingChar"/>
    <w:qFormat/>
    <w:rsid w:val="00405C7F"/>
    <w:rPr>
      <w:rFonts w:ascii="PMingLiU" w:eastAsiaTheme="minorEastAsia" w:hAnsi="PMingLiU" w:cstheme="minorBidi"/>
      <w:sz w:val="22"/>
      <w:szCs w:val="22"/>
    </w:rPr>
  </w:style>
  <w:style w:type="character" w:customStyle="1" w:styleId="NoSpacingChar">
    <w:name w:val="No Spacing Char"/>
    <w:basedOn w:val="DefaultParagraphFont"/>
    <w:link w:val="NoSpacing"/>
    <w:rsid w:val="00405C7F"/>
    <w:rPr>
      <w:rFonts w:ascii="PMingLiU" w:eastAsiaTheme="minorEastAsia" w:hAnsi="PMingLiU" w:cstheme="minorBidi"/>
      <w:sz w:val="22"/>
      <w:szCs w:val="22"/>
    </w:rPr>
  </w:style>
  <w:style w:type="paragraph" w:styleId="ListParagraph">
    <w:name w:val="List Paragraph"/>
    <w:basedOn w:val="Normal"/>
    <w:rsid w:val="001539FB"/>
    <w:pPr>
      <w:ind w:left="720"/>
      <w:contextualSpacing/>
    </w:pPr>
  </w:style>
  <w:style w:type="paragraph" w:styleId="NormalWeb">
    <w:name w:val="Normal (Web)"/>
    <w:basedOn w:val="Normal"/>
    <w:uiPriority w:val="99"/>
    <w:rsid w:val="0028409A"/>
    <w:pPr>
      <w:spacing w:beforeLines="1" w:afterLines="1"/>
    </w:pPr>
    <w:rPr>
      <w:rFonts w:ascii="Times" w:hAnsi="Times"/>
      <w:sz w:val="20"/>
      <w:szCs w:val="20"/>
    </w:rPr>
  </w:style>
  <w:style w:type="paragraph" w:customStyle="1" w:styleId="subhead">
    <w:name w:val="subhead"/>
    <w:basedOn w:val="Normal"/>
    <w:rsid w:val="00A567F8"/>
    <w:pPr>
      <w:spacing w:beforeLines="1" w:afterLines="1"/>
    </w:pPr>
    <w:rPr>
      <w:rFonts w:ascii="Times" w:hAnsi="Times"/>
      <w:sz w:val="20"/>
      <w:szCs w:val="20"/>
    </w:rPr>
  </w:style>
  <w:style w:type="character" w:customStyle="1" w:styleId="FooterChar">
    <w:name w:val="Footer Char"/>
    <w:link w:val="Footer"/>
    <w:uiPriority w:val="99"/>
    <w:rsid w:val="003B426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4"/>
        <w:szCs w:val="24"/>
        <w:lang w:val="en-US" w:eastAsia="en-US" w:bidi="ar-SA"/>
      </w:rPr>
    </w:rPrDefault>
    <w:pPrDefault/>
  </w:docDefaults>
  <w:latentStyles w:defLockedState="0" w:defUIPriority="0" w:defSemiHidden="0" w:defUnhideWhenUsed="0" w:defQFormat="0" w:count="276">
    <w:lsdException w:name="footer" w:uiPriority="99"/>
    <w:lsdException w:name="Normal (Web)" w:uiPriority="99"/>
  </w:latentStyles>
  <w:style w:type="paragraph" w:default="1" w:styleId="Normal">
    <w:name w:val="Normal"/>
    <w:qFormat/>
    <w:rsid w:val="008C1414"/>
  </w:style>
  <w:style w:type="paragraph" w:styleId="Heading1">
    <w:name w:val="heading 1"/>
    <w:basedOn w:val="Normal"/>
    <w:next w:val="Normal"/>
    <w:qFormat/>
    <w:rsid w:val="008C1414"/>
    <w:pPr>
      <w:spacing w:before="240"/>
      <w:outlineLvl w:val="0"/>
    </w:pPr>
    <w:rPr>
      <w:rFonts w:ascii="Helvetica" w:hAnsi="Helvetica"/>
      <w:b/>
      <w:u w:val="single"/>
    </w:rPr>
  </w:style>
  <w:style w:type="paragraph" w:styleId="Heading2">
    <w:name w:val="heading 2"/>
    <w:basedOn w:val="Normal"/>
    <w:next w:val="Normal"/>
    <w:qFormat/>
    <w:rsid w:val="008C1414"/>
    <w:pPr>
      <w:spacing w:before="120"/>
      <w:outlineLvl w:val="1"/>
    </w:pPr>
    <w:rPr>
      <w:rFonts w:ascii="Helvetica" w:hAnsi="Helvetica"/>
      <w:b/>
    </w:rPr>
  </w:style>
  <w:style w:type="paragraph" w:styleId="Heading3">
    <w:name w:val="heading 3"/>
    <w:basedOn w:val="Normal"/>
    <w:next w:val="Normal"/>
    <w:qFormat/>
    <w:rsid w:val="008C1414"/>
    <w:pPr>
      <w:ind w:left="360"/>
      <w:outlineLvl w:val="2"/>
    </w:pPr>
    <w:rPr>
      <w:b/>
    </w:rPr>
  </w:style>
  <w:style w:type="paragraph" w:styleId="Heading4">
    <w:name w:val="heading 4"/>
    <w:basedOn w:val="Normal"/>
    <w:next w:val="Normal"/>
    <w:qFormat/>
    <w:rsid w:val="008C1414"/>
    <w:pPr>
      <w:ind w:left="360"/>
      <w:outlineLvl w:val="3"/>
    </w:pPr>
    <w:rPr>
      <w:rFonts w:ascii="Times" w:hAnsi="Times"/>
      <w:u w:val="single"/>
    </w:rPr>
  </w:style>
  <w:style w:type="paragraph" w:styleId="Heading5">
    <w:name w:val="heading 5"/>
    <w:basedOn w:val="Normal"/>
    <w:next w:val="Normal"/>
    <w:qFormat/>
    <w:rsid w:val="008C1414"/>
    <w:pPr>
      <w:ind w:left="720"/>
      <w:outlineLvl w:val="4"/>
    </w:pPr>
    <w:rPr>
      <w:rFonts w:ascii="Helvetica" w:hAnsi="Helvetica"/>
      <w:b/>
      <w:sz w:val="20"/>
    </w:rPr>
  </w:style>
  <w:style w:type="paragraph" w:styleId="Heading6">
    <w:name w:val="heading 6"/>
    <w:basedOn w:val="Normal"/>
    <w:next w:val="Normal"/>
    <w:qFormat/>
    <w:rsid w:val="008C1414"/>
    <w:pPr>
      <w:ind w:left="720"/>
      <w:outlineLvl w:val="5"/>
    </w:pPr>
    <w:rPr>
      <w:rFonts w:ascii="Helvetica" w:hAnsi="Helvetica"/>
      <w:sz w:val="20"/>
      <w:u w:val="single"/>
    </w:rPr>
  </w:style>
  <w:style w:type="paragraph" w:styleId="Heading7">
    <w:name w:val="heading 7"/>
    <w:basedOn w:val="Normal"/>
    <w:next w:val="Normal"/>
    <w:qFormat/>
    <w:rsid w:val="008C1414"/>
    <w:pPr>
      <w:ind w:left="720"/>
      <w:outlineLvl w:val="6"/>
    </w:pPr>
    <w:rPr>
      <w:rFonts w:ascii="Helvetica" w:hAnsi="Helvetica"/>
      <w:i/>
      <w:sz w:val="20"/>
    </w:rPr>
  </w:style>
  <w:style w:type="paragraph" w:styleId="Heading8">
    <w:name w:val="heading 8"/>
    <w:basedOn w:val="Normal"/>
    <w:next w:val="Normal"/>
    <w:qFormat/>
    <w:rsid w:val="008C1414"/>
    <w:pPr>
      <w:ind w:left="720"/>
      <w:outlineLvl w:val="7"/>
    </w:pPr>
    <w:rPr>
      <w:rFonts w:ascii="Helvetica" w:hAnsi="Helvetica"/>
      <w:i/>
      <w:sz w:val="20"/>
    </w:rPr>
  </w:style>
  <w:style w:type="paragraph" w:styleId="Heading9">
    <w:name w:val="heading 9"/>
    <w:basedOn w:val="Normal"/>
    <w:next w:val="Normal"/>
    <w:qFormat/>
    <w:rsid w:val="008C1414"/>
    <w:pPr>
      <w:ind w:left="720"/>
      <w:outlineLvl w:val="8"/>
    </w:pPr>
    <w:rPr>
      <w:rFonts w:ascii="Helvetica" w:hAnsi="Helvetica"/>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rsid w:val="008C1414"/>
    <w:pPr>
      <w:tabs>
        <w:tab w:val="left" w:leader="dot" w:pos="8280"/>
        <w:tab w:val="right" w:pos="8640"/>
      </w:tabs>
      <w:ind w:left="720" w:right="720"/>
    </w:pPr>
  </w:style>
  <w:style w:type="paragraph" w:styleId="TOC1">
    <w:name w:val="toc 1"/>
    <w:basedOn w:val="Normal"/>
    <w:next w:val="Normal"/>
    <w:rsid w:val="008C1414"/>
    <w:pPr>
      <w:tabs>
        <w:tab w:val="left" w:leader="dot" w:pos="8280"/>
        <w:tab w:val="right" w:pos="8640"/>
      </w:tabs>
      <w:ind w:right="720"/>
    </w:pPr>
  </w:style>
  <w:style w:type="paragraph" w:styleId="Index7">
    <w:name w:val="index 7"/>
    <w:basedOn w:val="Normal"/>
    <w:next w:val="Normal"/>
    <w:rsid w:val="008C1414"/>
    <w:pPr>
      <w:ind w:left="2160"/>
    </w:pPr>
  </w:style>
  <w:style w:type="paragraph" w:styleId="Index6">
    <w:name w:val="index 6"/>
    <w:basedOn w:val="Normal"/>
    <w:next w:val="Normal"/>
    <w:rsid w:val="008C1414"/>
    <w:pPr>
      <w:ind w:left="1800"/>
    </w:pPr>
  </w:style>
  <w:style w:type="paragraph" w:styleId="Index5">
    <w:name w:val="index 5"/>
    <w:basedOn w:val="Normal"/>
    <w:next w:val="Normal"/>
    <w:rsid w:val="008C1414"/>
    <w:pPr>
      <w:ind w:left="1440"/>
    </w:pPr>
  </w:style>
  <w:style w:type="paragraph" w:styleId="Index4">
    <w:name w:val="index 4"/>
    <w:basedOn w:val="Normal"/>
    <w:next w:val="Normal"/>
    <w:rsid w:val="008C1414"/>
    <w:pPr>
      <w:ind w:left="1080"/>
    </w:pPr>
  </w:style>
  <w:style w:type="paragraph" w:styleId="Index3">
    <w:name w:val="index 3"/>
    <w:basedOn w:val="Normal"/>
    <w:next w:val="Normal"/>
    <w:rsid w:val="008C1414"/>
    <w:pPr>
      <w:ind w:left="720"/>
    </w:pPr>
  </w:style>
  <w:style w:type="paragraph" w:styleId="Index2">
    <w:name w:val="index 2"/>
    <w:basedOn w:val="Normal"/>
    <w:next w:val="Normal"/>
    <w:rsid w:val="008C1414"/>
    <w:pPr>
      <w:ind w:left="360"/>
    </w:pPr>
  </w:style>
  <w:style w:type="paragraph" w:styleId="Index1">
    <w:name w:val="index 1"/>
    <w:basedOn w:val="Normal"/>
    <w:next w:val="Normal"/>
    <w:rsid w:val="008C1414"/>
  </w:style>
  <w:style w:type="character" w:styleId="LineNumber">
    <w:name w:val="line number"/>
    <w:basedOn w:val="DefaultParagraphFont"/>
    <w:rsid w:val="008C1414"/>
  </w:style>
  <w:style w:type="paragraph" w:styleId="Footer">
    <w:name w:val="footer"/>
    <w:basedOn w:val="Normal"/>
    <w:link w:val="FooterChar"/>
    <w:uiPriority w:val="99"/>
    <w:rsid w:val="008C1414"/>
    <w:pPr>
      <w:tabs>
        <w:tab w:val="center" w:pos="4320"/>
        <w:tab w:val="right" w:pos="8640"/>
      </w:tabs>
    </w:pPr>
  </w:style>
  <w:style w:type="paragraph" w:styleId="Header">
    <w:name w:val="header"/>
    <w:basedOn w:val="Normal"/>
    <w:rsid w:val="008C1414"/>
    <w:pPr>
      <w:tabs>
        <w:tab w:val="center" w:pos="4320"/>
        <w:tab w:val="right" w:pos="8640"/>
      </w:tabs>
    </w:pPr>
  </w:style>
  <w:style w:type="character" w:styleId="FootnoteReference">
    <w:name w:val="footnote reference"/>
    <w:basedOn w:val="DefaultParagraphFont"/>
    <w:rsid w:val="008C1414"/>
    <w:rPr>
      <w:position w:val="6"/>
      <w:sz w:val="16"/>
    </w:rPr>
  </w:style>
  <w:style w:type="paragraph" w:styleId="FootnoteText">
    <w:name w:val="footnote text"/>
    <w:basedOn w:val="Normal"/>
    <w:rsid w:val="008C1414"/>
    <w:rPr>
      <w:sz w:val="20"/>
    </w:rPr>
  </w:style>
  <w:style w:type="character" w:styleId="PageNumber">
    <w:name w:val="page number"/>
    <w:basedOn w:val="DefaultParagraphFont"/>
    <w:rsid w:val="008C1414"/>
  </w:style>
  <w:style w:type="paragraph" w:customStyle="1" w:styleId="Bodytext">
    <w:name w:val="Body text"/>
    <w:basedOn w:val="Normal"/>
    <w:rsid w:val="008C14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480"/>
    </w:pPr>
    <w:rPr>
      <w:rFonts w:ascii="Times" w:hAnsi="Times"/>
    </w:rPr>
  </w:style>
  <w:style w:type="paragraph" w:styleId="Caption">
    <w:name w:val="caption"/>
    <w:basedOn w:val="Normal"/>
    <w:qFormat/>
    <w:rsid w:val="008C14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Pr>
      <w:rFonts w:ascii="Times" w:hAnsi="Times"/>
      <w:i/>
      <w:sz w:val="20"/>
    </w:rPr>
  </w:style>
  <w:style w:type="paragraph" w:customStyle="1" w:styleId="Headline">
    <w:name w:val="Headline"/>
    <w:basedOn w:val="Normal"/>
    <w:rsid w:val="008C14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Pr>
      <w:rFonts w:ascii="Times" w:hAnsi="Times"/>
      <w:b/>
      <w:sz w:val="60"/>
    </w:rPr>
  </w:style>
  <w:style w:type="paragraph" w:customStyle="1" w:styleId="Subhead1">
    <w:name w:val="Subhead 1"/>
    <w:basedOn w:val="Headline"/>
    <w:rsid w:val="008C1414"/>
    <w:rPr>
      <w:sz w:val="36"/>
    </w:rPr>
  </w:style>
  <w:style w:type="paragraph" w:customStyle="1" w:styleId="Subhead2">
    <w:name w:val="Subhead 2"/>
    <w:basedOn w:val="Subhead1"/>
    <w:rsid w:val="008C1414"/>
    <w:rPr>
      <w:sz w:val="24"/>
    </w:rPr>
  </w:style>
  <w:style w:type="paragraph" w:customStyle="1" w:styleId="times">
    <w:name w:val="times"/>
    <w:basedOn w:val="Normal"/>
    <w:rsid w:val="008C1414"/>
    <w:pPr>
      <w:tabs>
        <w:tab w:val="left" w:leader="dot" w:pos="8280"/>
        <w:tab w:val="right" w:pos="8640"/>
      </w:tabs>
      <w:ind w:right="720"/>
    </w:pPr>
  </w:style>
  <w:style w:type="paragraph" w:customStyle="1" w:styleId="times12">
    <w:name w:val="times 12"/>
    <w:basedOn w:val="times"/>
    <w:rsid w:val="008C1414"/>
  </w:style>
  <w:style w:type="paragraph" w:customStyle="1" w:styleId="Body">
    <w:name w:val="Body"/>
    <w:basedOn w:val="Normal"/>
    <w:rsid w:val="008C1414"/>
    <w:rPr>
      <w:rFonts w:ascii="Helvetica" w:hAnsi="Helvetica"/>
    </w:rPr>
  </w:style>
  <w:style w:type="paragraph" w:styleId="PlainText">
    <w:name w:val="Plain Text"/>
    <w:basedOn w:val="Normal"/>
    <w:rsid w:val="008C1414"/>
    <w:rPr>
      <w:rFonts w:ascii="Courier New" w:eastAsia="Times" w:hAnsi="Courier New"/>
      <w:sz w:val="20"/>
    </w:rPr>
  </w:style>
  <w:style w:type="paragraph" w:styleId="BodyTextIndent">
    <w:name w:val="Body Text Indent"/>
    <w:basedOn w:val="Normal"/>
    <w:rsid w:val="008C1414"/>
    <w:pPr>
      <w:ind w:left="360" w:hanging="360"/>
    </w:pPr>
    <w:rPr>
      <w:rFonts w:ascii="Times" w:hAnsi="Times"/>
    </w:rPr>
  </w:style>
  <w:style w:type="paragraph" w:styleId="DocumentMap">
    <w:name w:val="Document Map"/>
    <w:basedOn w:val="Normal"/>
    <w:rsid w:val="008C1414"/>
    <w:pPr>
      <w:shd w:val="clear" w:color="auto" w:fill="000080"/>
    </w:pPr>
    <w:rPr>
      <w:rFonts w:ascii="Geneva" w:hAnsi="Geneva"/>
    </w:rPr>
  </w:style>
  <w:style w:type="paragraph" w:styleId="ListBullet">
    <w:name w:val="List Bullet"/>
    <w:basedOn w:val="Normal"/>
    <w:autoRedefine/>
    <w:rsid w:val="008C1414"/>
    <w:pPr>
      <w:numPr>
        <w:numId w:val="8"/>
      </w:numPr>
    </w:pPr>
  </w:style>
  <w:style w:type="paragraph" w:styleId="ListBullet2">
    <w:name w:val="List Bullet 2"/>
    <w:basedOn w:val="Normal"/>
    <w:autoRedefine/>
    <w:rsid w:val="008C1414"/>
    <w:pPr>
      <w:numPr>
        <w:numId w:val="9"/>
      </w:numPr>
    </w:pPr>
  </w:style>
  <w:style w:type="paragraph" w:styleId="BlockText">
    <w:name w:val="Block Text"/>
    <w:basedOn w:val="Normal"/>
    <w:rsid w:val="008C1414"/>
    <w:pPr>
      <w:tabs>
        <w:tab w:val="left" w:pos="2790"/>
      </w:tabs>
      <w:ind w:left="360" w:right="-720" w:hanging="360"/>
      <w:jc w:val="both"/>
    </w:pPr>
    <w:rPr>
      <w:rFonts w:ascii="Times" w:eastAsia="Times" w:hAnsi="Times"/>
    </w:rPr>
  </w:style>
  <w:style w:type="paragraph" w:styleId="Title">
    <w:name w:val="Title"/>
    <w:basedOn w:val="Normal"/>
    <w:qFormat/>
    <w:rsid w:val="008C1414"/>
    <w:pPr>
      <w:jc w:val="center"/>
    </w:pPr>
    <w:rPr>
      <w:rFonts w:ascii="Palatino" w:hAnsi="Palatino"/>
      <w:b/>
    </w:rPr>
  </w:style>
  <w:style w:type="paragraph" w:styleId="BodyTextIndent3">
    <w:name w:val="Body Text Indent 3"/>
    <w:basedOn w:val="Normal"/>
    <w:rsid w:val="008C1414"/>
    <w:pPr>
      <w:ind w:firstLine="720"/>
      <w:jc w:val="both"/>
    </w:pPr>
    <w:rPr>
      <w:rFonts w:ascii="Times" w:hAnsi="Times"/>
    </w:rPr>
  </w:style>
  <w:style w:type="paragraph" w:styleId="BodyText2">
    <w:name w:val="Body Text 2"/>
    <w:basedOn w:val="Normal"/>
    <w:rsid w:val="008C1414"/>
    <w:pPr>
      <w:tabs>
        <w:tab w:val="left" w:pos="2790"/>
      </w:tabs>
      <w:jc w:val="both"/>
    </w:pPr>
    <w:rPr>
      <w:rFonts w:ascii="Times" w:eastAsia="Times" w:hAnsi="Times"/>
    </w:rPr>
  </w:style>
  <w:style w:type="character" w:styleId="Hyperlink">
    <w:name w:val="Hyperlink"/>
    <w:basedOn w:val="DefaultParagraphFont"/>
    <w:rsid w:val="008C1414"/>
    <w:rPr>
      <w:color w:val="0000FF"/>
      <w:u w:val="single"/>
    </w:rPr>
  </w:style>
  <w:style w:type="paragraph" w:styleId="BodyTextIndent2">
    <w:name w:val="Body Text Indent 2"/>
    <w:basedOn w:val="Normal"/>
    <w:rsid w:val="008C1414"/>
    <w:pPr>
      <w:widowControl w:val="0"/>
      <w:tabs>
        <w:tab w:val="left" w:pos="-720"/>
      </w:tabs>
      <w:suppressAutoHyphens/>
      <w:ind w:left="900" w:hanging="900"/>
    </w:pPr>
    <w:rPr>
      <w:rFonts w:ascii="Times New Roman" w:hAnsi="Times New Roman"/>
      <w:snapToGrid w:val="0"/>
      <w:sz w:val="22"/>
    </w:rPr>
  </w:style>
  <w:style w:type="paragraph" w:styleId="BodyText3">
    <w:name w:val="Body Text 3"/>
    <w:basedOn w:val="Normal"/>
    <w:rsid w:val="008C1414"/>
    <w:pPr>
      <w:tabs>
        <w:tab w:val="left" w:pos="2790"/>
      </w:tabs>
      <w:ind w:right="-720"/>
    </w:pPr>
    <w:rPr>
      <w:rFonts w:ascii="Times" w:hAnsi="Times"/>
      <w:color w:val="000000"/>
    </w:rPr>
  </w:style>
  <w:style w:type="paragraph" w:customStyle="1" w:styleId="resumearial">
    <w:name w:val="resume arial"/>
    <w:basedOn w:val="Normal"/>
    <w:rsid w:val="008C1414"/>
    <w:pPr>
      <w:tabs>
        <w:tab w:val="left" w:pos="1440"/>
      </w:tabs>
      <w:ind w:left="432" w:hanging="432"/>
      <w:jc w:val="both"/>
    </w:pPr>
    <w:rPr>
      <w:rFonts w:ascii="Arial" w:hAnsi="Arial"/>
      <w:sz w:val="20"/>
    </w:rPr>
  </w:style>
  <w:style w:type="paragraph" w:styleId="BodyText0">
    <w:name w:val="Body Text"/>
    <w:basedOn w:val="Normal"/>
    <w:rsid w:val="008C1414"/>
    <w:pPr>
      <w:spacing w:after="120"/>
    </w:pPr>
  </w:style>
  <w:style w:type="paragraph" w:styleId="NoSpacing">
    <w:name w:val="No Spacing"/>
    <w:link w:val="NoSpacingChar"/>
    <w:qFormat/>
    <w:rsid w:val="00405C7F"/>
    <w:rPr>
      <w:rFonts w:ascii="PMingLiU" w:eastAsiaTheme="minorEastAsia" w:hAnsi="PMingLiU" w:cstheme="minorBidi"/>
      <w:sz w:val="22"/>
      <w:szCs w:val="22"/>
    </w:rPr>
  </w:style>
  <w:style w:type="character" w:customStyle="1" w:styleId="NoSpacingChar">
    <w:name w:val="No Spacing Char"/>
    <w:basedOn w:val="DefaultParagraphFont"/>
    <w:link w:val="NoSpacing"/>
    <w:rsid w:val="00405C7F"/>
    <w:rPr>
      <w:rFonts w:ascii="PMingLiU" w:eastAsiaTheme="minorEastAsia" w:hAnsi="PMingLiU" w:cstheme="minorBidi"/>
      <w:sz w:val="22"/>
      <w:szCs w:val="22"/>
    </w:rPr>
  </w:style>
  <w:style w:type="paragraph" w:styleId="ListParagraph">
    <w:name w:val="List Paragraph"/>
    <w:basedOn w:val="Normal"/>
    <w:rsid w:val="001539FB"/>
    <w:pPr>
      <w:ind w:left="720"/>
      <w:contextualSpacing/>
    </w:pPr>
  </w:style>
  <w:style w:type="paragraph" w:styleId="NormalWeb">
    <w:name w:val="Normal (Web)"/>
    <w:basedOn w:val="Normal"/>
    <w:uiPriority w:val="99"/>
    <w:rsid w:val="0028409A"/>
    <w:pPr>
      <w:spacing w:beforeLines="1" w:afterLines="1"/>
    </w:pPr>
    <w:rPr>
      <w:rFonts w:ascii="Times" w:hAnsi="Times"/>
      <w:sz w:val="20"/>
      <w:szCs w:val="20"/>
    </w:rPr>
  </w:style>
  <w:style w:type="paragraph" w:customStyle="1" w:styleId="subhead">
    <w:name w:val="subhead"/>
    <w:basedOn w:val="Normal"/>
    <w:rsid w:val="00A567F8"/>
    <w:pPr>
      <w:spacing w:beforeLines="1" w:afterLines="1"/>
    </w:pPr>
    <w:rPr>
      <w:rFonts w:ascii="Times" w:hAnsi="Times"/>
      <w:sz w:val="20"/>
      <w:szCs w:val="20"/>
    </w:rPr>
  </w:style>
  <w:style w:type="character" w:customStyle="1" w:styleId="FooterChar">
    <w:name w:val="Footer Char"/>
    <w:link w:val="Footer"/>
    <w:uiPriority w:val="99"/>
    <w:rsid w:val="003B4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28471">
      <w:bodyDiv w:val="1"/>
      <w:marLeft w:val="0"/>
      <w:marRight w:val="0"/>
      <w:marTop w:val="0"/>
      <w:marBottom w:val="0"/>
      <w:divBdr>
        <w:top w:val="none" w:sz="0" w:space="0" w:color="auto"/>
        <w:left w:val="none" w:sz="0" w:space="0" w:color="auto"/>
        <w:bottom w:val="none" w:sz="0" w:space="0" w:color="auto"/>
        <w:right w:val="none" w:sz="0" w:space="0" w:color="auto"/>
      </w:divBdr>
    </w:div>
    <w:div w:id="279531424">
      <w:bodyDiv w:val="1"/>
      <w:marLeft w:val="0"/>
      <w:marRight w:val="0"/>
      <w:marTop w:val="0"/>
      <w:marBottom w:val="0"/>
      <w:divBdr>
        <w:top w:val="none" w:sz="0" w:space="0" w:color="auto"/>
        <w:left w:val="none" w:sz="0" w:space="0" w:color="auto"/>
        <w:bottom w:val="none" w:sz="0" w:space="0" w:color="auto"/>
        <w:right w:val="none" w:sz="0" w:space="0" w:color="auto"/>
      </w:divBdr>
    </w:div>
    <w:div w:id="4600744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theme" Target="theme/theme1.xml"/><Relationship Id="rId10" Type="http://schemas.openxmlformats.org/officeDocument/2006/relationships/hyperlink" Target="http://geography.berkeley.edu/ProgramCourses/Major/undergrad.html" TargetMode="External"/><Relationship Id="rId11" Type="http://schemas.openxmlformats.org/officeDocument/2006/relationships/hyperlink" Target="http://geography.berkeley.edu/ProgramCourses/Major/undergrad.html" TargetMode="External"/><Relationship Id="rId12" Type="http://schemas.openxmlformats.org/officeDocument/2006/relationships/hyperlink" Target="http://geography.berkeley.edu/ProgramCourses/Major/undergrad.html" TargetMode="External"/><Relationship Id="rId13" Type="http://schemas.openxmlformats.org/officeDocument/2006/relationships/hyperlink" Target="http://geography.berkeley.edu/ProgramCourses/Major/undergrad.html" TargetMode="External"/><Relationship Id="rId14" Type="http://schemas.openxmlformats.org/officeDocument/2006/relationships/hyperlink" Target="http://calcentral.berkeley.edu" TargetMode="External"/><Relationship Id="rId15" Type="http://schemas.openxmlformats.org/officeDocument/2006/relationships/hyperlink" Target="https://ls.berkeley.edu/ls-office-undergraduate-advising"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10</Pages>
  <Words>2883</Words>
  <Characters>16436</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Undergrad. Broch. 98-99</vt:lpstr>
    </vt:vector>
  </TitlesOfParts>
  <Company>2017-2018</Company>
  <LinksUpToDate>false</LinksUpToDate>
  <CharactersWithSpaces>19281</CharactersWithSpaces>
  <SharedDoc>false</SharedDoc>
  <HLinks>
    <vt:vector size="6" baseType="variant">
      <vt:variant>
        <vt:i4>3014669</vt:i4>
      </vt:variant>
      <vt:variant>
        <vt:i4>0</vt:i4>
      </vt:variant>
      <vt:variant>
        <vt:i4>0</vt:i4>
      </vt:variant>
      <vt:variant>
        <vt:i4>5</vt:i4>
      </vt:variant>
      <vt:variant>
        <vt:lpwstr>http://repositories.cdlib.org/ucias/gfn/2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 Berkeley                         Department of Geography</dc:title>
  <dc:subject/>
  <dc:creator>Undergraduate Handbook</dc:creator>
  <cp:keywords/>
  <cp:lastModifiedBy>Marjorie Ensor</cp:lastModifiedBy>
  <cp:revision>5</cp:revision>
  <cp:lastPrinted>2010-11-18T19:28:00Z</cp:lastPrinted>
  <dcterms:created xsi:type="dcterms:W3CDTF">2018-03-27T22:42:00Z</dcterms:created>
  <dcterms:modified xsi:type="dcterms:W3CDTF">2018-03-27T23:04:00Z</dcterms:modified>
</cp:coreProperties>
</file>